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2140E36" w:rsidR="008A22CF" w:rsidRPr="007134C2" w:rsidRDefault="008A22CF" w:rsidP="008A22CF">
      <w:pPr>
        <w:pStyle w:val="3GPPHeader"/>
        <w:spacing w:after="60"/>
        <w:rPr>
          <w:sz w:val="32"/>
          <w:szCs w:val="32"/>
          <w:highlight w:val="yellow"/>
        </w:rPr>
      </w:pPr>
      <w:bookmarkStart w:id="0" w:name="_Hlk487029736"/>
      <w:bookmarkEnd w:id="0"/>
      <w:r w:rsidRPr="007134C2">
        <w:t>3GPP TSG-RAN WG4</w:t>
      </w:r>
      <w:r w:rsidR="001D4850" w:rsidRPr="007134C2">
        <w:t xml:space="preserve"> Meeting</w:t>
      </w:r>
      <w:r w:rsidR="005071CC" w:rsidRPr="007134C2">
        <w:t xml:space="preserve"> </w:t>
      </w:r>
      <w:r w:rsidR="0027225E">
        <w:t>#88</w:t>
      </w:r>
      <w:r w:rsidRPr="007134C2">
        <w:tab/>
      </w:r>
      <w:r w:rsidRPr="007134C2">
        <w:rPr>
          <w:szCs w:val="24"/>
        </w:rPr>
        <w:t>R4-1</w:t>
      </w:r>
      <w:r w:rsidR="00437BE8" w:rsidRPr="007134C2">
        <w:rPr>
          <w:szCs w:val="24"/>
        </w:rPr>
        <w:t>8</w:t>
      </w:r>
      <w:r w:rsidR="00B9721E">
        <w:rPr>
          <w:szCs w:val="24"/>
        </w:rPr>
        <w:t>10156</w:t>
      </w:r>
    </w:p>
    <w:p w14:paraId="5E5109E4" w14:textId="52437E84" w:rsidR="008A22CF" w:rsidRPr="007134C2" w:rsidRDefault="0027225E" w:rsidP="008A22CF">
      <w:pPr>
        <w:pStyle w:val="3GPPHeader"/>
      </w:pPr>
      <w:bookmarkStart w:id="1" w:name="OLE_LINK3"/>
      <w:bookmarkStart w:id="2" w:name="OLE_LINK4"/>
      <w:r w:rsidRPr="0027225E">
        <w:t>Göteborg, Sweden, 20 – 24 August</w:t>
      </w:r>
      <w:r w:rsidR="00126E1B" w:rsidRPr="007134C2">
        <w:t xml:space="preserve"> 201</w:t>
      </w:r>
      <w:r w:rsidR="00437BE8" w:rsidRPr="007134C2">
        <w:t>8</w:t>
      </w:r>
    </w:p>
    <w:bookmarkEnd w:id="1"/>
    <w:bookmarkEnd w:id="2"/>
    <w:p w14:paraId="65F55581" w14:textId="77777777" w:rsidR="008A22CF" w:rsidRPr="007134C2" w:rsidRDefault="008A22CF" w:rsidP="008A22CF">
      <w:pPr>
        <w:pStyle w:val="3GPPHeader"/>
      </w:pPr>
    </w:p>
    <w:p w14:paraId="0FDE225D" w14:textId="40D7D714" w:rsidR="008A22CF" w:rsidRPr="007134C2" w:rsidRDefault="008A22CF" w:rsidP="008A22CF">
      <w:pPr>
        <w:pStyle w:val="3GPPHeader"/>
        <w:rPr>
          <w:sz w:val="22"/>
        </w:rPr>
      </w:pPr>
      <w:r w:rsidRPr="007134C2">
        <w:rPr>
          <w:sz w:val="22"/>
        </w:rPr>
        <w:t>Agenda Item:</w:t>
      </w:r>
      <w:r w:rsidRPr="007134C2">
        <w:rPr>
          <w:sz w:val="22"/>
        </w:rPr>
        <w:tab/>
      </w:r>
      <w:r w:rsidR="00B9721E">
        <w:rPr>
          <w:sz w:val="22"/>
        </w:rPr>
        <w:t>7.12.3.2</w:t>
      </w:r>
    </w:p>
    <w:p w14:paraId="57D8FDDC" w14:textId="59E8C7E0" w:rsidR="008A22CF" w:rsidRPr="007134C2" w:rsidRDefault="008A22CF" w:rsidP="008A22CF">
      <w:pPr>
        <w:pStyle w:val="3GPPHeader"/>
        <w:rPr>
          <w:sz w:val="22"/>
        </w:rPr>
      </w:pPr>
      <w:r w:rsidRPr="007134C2">
        <w:rPr>
          <w:sz w:val="22"/>
        </w:rPr>
        <w:t>Source:</w:t>
      </w:r>
      <w:r w:rsidRPr="007134C2">
        <w:rPr>
          <w:sz w:val="22"/>
        </w:rPr>
        <w:tab/>
        <w:t>Ericsson</w:t>
      </w:r>
    </w:p>
    <w:p w14:paraId="3A8FC3FA" w14:textId="2083970D" w:rsidR="008A22CF" w:rsidRPr="007134C2" w:rsidRDefault="008A22CF" w:rsidP="008A22CF">
      <w:pPr>
        <w:pStyle w:val="3GPPHeader"/>
        <w:rPr>
          <w:sz w:val="22"/>
        </w:rPr>
      </w:pPr>
      <w:r w:rsidRPr="007134C2">
        <w:rPr>
          <w:sz w:val="22"/>
        </w:rPr>
        <w:t>Title:</w:t>
      </w:r>
      <w:r w:rsidRPr="007134C2">
        <w:rPr>
          <w:sz w:val="22"/>
        </w:rPr>
        <w:tab/>
      </w:r>
      <w:r w:rsidR="00017A14" w:rsidRPr="007134C2">
        <w:rPr>
          <w:sz w:val="22"/>
        </w:rPr>
        <w:t>Dis</w:t>
      </w:r>
      <w:r w:rsidR="004A1A72" w:rsidRPr="007134C2">
        <w:rPr>
          <w:sz w:val="22"/>
        </w:rPr>
        <w:t xml:space="preserve">cussion on </w:t>
      </w:r>
      <w:r w:rsidR="008508DD" w:rsidRPr="007134C2">
        <w:rPr>
          <w:sz w:val="22"/>
        </w:rPr>
        <w:t>RMC for RRM performance</w:t>
      </w:r>
      <w:r w:rsidR="00DF4795">
        <w:rPr>
          <w:sz w:val="22"/>
        </w:rPr>
        <w:t xml:space="preserve"> </w:t>
      </w:r>
      <w:r w:rsidR="00B9721E">
        <w:rPr>
          <w:sz w:val="22"/>
        </w:rPr>
        <w:t>requirements</w:t>
      </w:r>
    </w:p>
    <w:p w14:paraId="385E2C9B" w14:textId="3A8A0A42" w:rsidR="008A22CF" w:rsidRPr="007134C2" w:rsidRDefault="008A22CF" w:rsidP="008A22CF">
      <w:pPr>
        <w:pStyle w:val="3GPPHeader"/>
        <w:rPr>
          <w:sz w:val="22"/>
        </w:rPr>
      </w:pPr>
      <w:r w:rsidRPr="007134C2">
        <w:rPr>
          <w:sz w:val="22"/>
        </w:rPr>
        <w:t>Document for:</w:t>
      </w:r>
      <w:r w:rsidRPr="007134C2">
        <w:rPr>
          <w:sz w:val="22"/>
        </w:rPr>
        <w:tab/>
      </w:r>
      <w:r w:rsidR="003D5273" w:rsidRPr="007134C2">
        <w:rPr>
          <w:sz w:val="22"/>
        </w:rPr>
        <w:t>Discussion</w:t>
      </w:r>
    </w:p>
    <w:p w14:paraId="2B65FA97" w14:textId="3098067A" w:rsidR="00284DC8" w:rsidRPr="007134C2" w:rsidRDefault="001D4850" w:rsidP="00A72022">
      <w:pPr>
        <w:pStyle w:val="Heading1"/>
        <w:rPr>
          <w:lang w:val="en-US"/>
        </w:rPr>
      </w:pPr>
      <w:r w:rsidRPr="007134C2">
        <w:rPr>
          <w:lang w:val="en-US"/>
        </w:rPr>
        <w:t>1</w:t>
      </w:r>
      <w:r w:rsidRPr="007134C2">
        <w:rPr>
          <w:lang w:val="en-US"/>
        </w:rPr>
        <w:tab/>
      </w:r>
      <w:r w:rsidR="008A22CF" w:rsidRPr="007134C2">
        <w:rPr>
          <w:lang w:val="en-US"/>
        </w:rPr>
        <w:t>Introduction</w:t>
      </w:r>
    </w:p>
    <w:p w14:paraId="17D8DAE3" w14:textId="2313DDA6" w:rsidR="009B5209" w:rsidRDefault="009B5209" w:rsidP="00A46A8C">
      <w:r>
        <w:t>RAN4 AH 1807 a</w:t>
      </w:r>
      <w:r w:rsidR="00014BBA">
        <w:t>greed with the way forward on R</w:t>
      </w:r>
      <w:r>
        <w:t>M</w:t>
      </w:r>
      <w:r w:rsidR="00014BBA">
        <w:t>C</w:t>
      </w:r>
      <w:r>
        <w:t xml:space="preserve"> for RRM test </w:t>
      </w:r>
      <w:r>
        <w:fldChar w:fldCharType="begin"/>
      </w:r>
      <w:r>
        <w:instrText xml:space="preserve"> REF _Ref521484069 \r \h </w:instrText>
      </w:r>
      <w:r>
        <w:fldChar w:fldCharType="separate"/>
      </w:r>
      <w:r w:rsidR="00415800">
        <w:t>[1]</w:t>
      </w:r>
      <w:r>
        <w:fldChar w:fldCharType="end"/>
      </w:r>
      <w:r>
        <w:t>.</w:t>
      </w:r>
    </w:p>
    <w:tbl>
      <w:tblPr>
        <w:tblStyle w:val="TableGrid"/>
        <w:tblW w:w="0" w:type="auto"/>
        <w:tblLook w:val="04A0" w:firstRow="1" w:lastRow="0" w:firstColumn="1" w:lastColumn="0" w:noHBand="0" w:noVBand="1"/>
      </w:tblPr>
      <w:tblGrid>
        <w:gridCol w:w="9629"/>
      </w:tblGrid>
      <w:tr w:rsidR="009B5209" w14:paraId="1730CB03" w14:textId="77777777" w:rsidTr="009B5209">
        <w:tc>
          <w:tcPr>
            <w:tcW w:w="9629" w:type="dxa"/>
          </w:tcPr>
          <w:p w14:paraId="2BC45ECF" w14:textId="6C06B6AF" w:rsidR="009B5209" w:rsidRPr="00014BBA" w:rsidRDefault="009B5209" w:rsidP="009B5209">
            <w:pPr>
              <w:rPr>
                <w:b/>
              </w:rPr>
            </w:pPr>
            <w:r w:rsidRPr="00014BBA">
              <w:rPr>
                <w:b/>
              </w:rPr>
              <w:t>Agreement</w:t>
            </w:r>
            <w:r w:rsidR="00014BBA">
              <w:rPr>
                <w:b/>
              </w:rPr>
              <w:t>s</w:t>
            </w:r>
            <w:r w:rsidRPr="00014BBA">
              <w:rPr>
                <w:b/>
              </w:rPr>
              <w:t xml:space="preserve">: </w:t>
            </w:r>
          </w:p>
          <w:p w14:paraId="03DD6E97" w14:textId="334CFE4B" w:rsidR="009B5209" w:rsidRPr="009B5209" w:rsidRDefault="009B5209" w:rsidP="009B5209">
            <w:pPr>
              <w:pStyle w:val="ListParagraph"/>
              <w:numPr>
                <w:ilvl w:val="0"/>
                <w:numId w:val="31"/>
              </w:numPr>
            </w:pPr>
            <w:r w:rsidRPr="009B5209">
              <w:t>SS/BPCH block scheduling</w:t>
            </w:r>
          </w:p>
          <w:p w14:paraId="60E83BA5" w14:textId="77777777" w:rsidR="009B5209" w:rsidRPr="009B5209" w:rsidRDefault="009B5209" w:rsidP="009B5209">
            <w:pPr>
              <w:pStyle w:val="ListParagraph"/>
              <w:numPr>
                <w:ilvl w:val="1"/>
                <w:numId w:val="31"/>
              </w:numPr>
            </w:pPr>
            <w:r w:rsidRPr="009B5209">
              <w:t>Periodicity: 20ms</w:t>
            </w:r>
          </w:p>
          <w:p w14:paraId="253DA4C2" w14:textId="77777777" w:rsidR="009B5209" w:rsidRDefault="009B5209" w:rsidP="009B5209">
            <w:pPr>
              <w:pStyle w:val="ListParagraph"/>
              <w:numPr>
                <w:ilvl w:val="1"/>
                <w:numId w:val="31"/>
              </w:numPr>
            </w:pPr>
            <w:bookmarkStart w:id="3" w:name="_Hlk521495239"/>
            <w:r w:rsidRPr="009B5209">
              <w:t xml:space="preserve">Configure 1 SS/PBCH block per cell for FR1, </w:t>
            </w:r>
          </w:p>
          <w:p w14:paraId="484509E6" w14:textId="55F55B52" w:rsidR="009B5209" w:rsidRPr="00F47543" w:rsidRDefault="009B5209" w:rsidP="009B5209">
            <w:pPr>
              <w:pStyle w:val="ListParagraph"/>
              <w:numPr>
                <w:ilvl w:val="1"/>
                <w:numId w:val="31"/>
              </w:numPr>
              <w:rPr>
                <w:highlight w:val="yellow"/>
              </w:rPr>
            </w:pPr>
            <w:r w:rsidRPr="00F47543">
              <w:rPr>
                <w:rFonts w:hint="eastAsia"/>
                <w:highlight w:val="yellow"/>
                <w:lang w:eastAsia="zh-CN"/>
              </w:rPr>
              <w:t xml:space="preserve">FFS </w:t>
            </w:r>
            <w:r w:rsidRPr="00F47543">
              <w:rPr>
                <w:highlight w:val="yellow"/>
                <w:lang w:eastAsia="zh-CN"/>
              </w:rPr>
              <w:t xml:space="preserve">[up to 2] SS/PBCH block(s) </w:t>
            </w:r>
            <w:bookmarkEnd w:id="3"/>
            <w:r w:rsidRPr="00F47543">
              <w:rPr>
                <w:highlight w:val="yellow"/>
                <w:lang w:eastAsia="zh-CN"/>
              </w:rPr>
              <w:t>for each different AoA for FR2</w:t>
            </w:r>
          </w:p>
          <w:p w14:paraId="1B99980B" w14:textId="77777777" w:rsidR="009B5209" w:rsidRPr="009B5209" w:rsidRDefault="009B5209" w:rsidP="009B5209">
            <w:pPr>
              <w:pStyle w:val="ListParagraph"/>
              <w:numPr>
                <w:ilvl w:val="0"/>
                <w:numId w:val="31"/>
              </w:numPr>
            </w:pPr>
            <w:r w:rsidRPr="009B5209">
              <w:t>PDCCH/PDSCH is not transmitted inside the SMTC window in time domain due to the scheduling restriction between SS/PBCH and PDCCH/PDSCH</w:t>
            </w:r>
          </w:p>
          <w:p w14:paraId="6E6AAF84" w14:textId="77777777" w:rsidR="009B5209" w:rsidRPr="009B5209" w:rsidRDefault="009B5209" w:rsidP="009B5209">
            <w:pPr>
              <w:pStyle w:val="ListParagraph"/>
              <w:numPr>
                <w:ilvl w:val="0"/>
                <w:numId w:val="31"/>
              </w:numPr>
            </w:pPr>
            <w:r w:rsidRPr="009B5209">
              <w:t xml:space="preserve">RMC configurations (SCS and Channel bandwidth): </w:t>
            </w:r>
          </w:p>
          <w:p w14:paraId="0DDC4CC6" w14:textId="77777777" w:rsidR="009B5209" w:rsidRPr="009B5209" w:rsidRDefault="009B5209" w:rsidP="009B5209">
            <w:pPr>
              <w:pStyle w:val="ListParagraph"/>
              <w:numPr>
                <w:ilvl w:val="1"/>
                <w:numId w:val="31"/>
              </w:numPr>
            </w:pPr>
            <w:r w:rsidRPr="009B5209">
              <w:t>SCS=15kHz with 10MHz for FDD and TDD (FR1)</w:t>
            </w:r>
          </w:p>
          <w:p w14:paraId="5779F81C" w14:textId="77777777" w:rsidR="009B5209" w:rsidRPr="009B5209" w:rsidRDefault="009B5209" w:rsidP="009B5209">
            <w:pPr>
              <w:pStyle w:val="ListParagraph"/>
              <w:numPr>
                <w:ilvl w:val="1"/>
                <w:numId w:val="31"/>
              </w:numPr>
            </w:pPr>
            <w:r w:rsidRPr="009B5209">
              <w:t xml:space="preserve">SCS=30kHz with 40MHz for TDD (FR1) </w:t>
            </w:r>
          </w:p>
          <w:p w14:paraId="0A95281E" w14:textId="7D301C24" w:rsidR="009B5209" w:rsidRDefault="009B5209" w:rsidP="009B5209">
            <w:pPr>
              <w:pStyle w:val="ListParagraph"/>
              <w:numPr>
                <w:ilvl w:val="1"/>
                <w:numId w:val="31"/>
              </w:numPr>
            </w:pPr>
            <w:r w:rsidRPr="009B5209">
              <w:t>SCS=120kHz with 100MHz for TDD (FR2)</w:t>
            </w:r>
          </w:p>
        </w:tc>
      </w:tr>
    </w:tbl>
    <w:p w14:paraId="32938CC4" w14:textId="4BC093CA" w:rsidR="009B5209" w:rsidRDefault="009B5209" w:rsidP="00A46A8C"/>
    <w:p w14:paraId="1B5768E2" w14:textId="17AD0E06" w:rsidR="00014BBA" w:rsidRPr="007134C2" w:rsidRDefault="003B70A0" w:rsidP="00CA5719">
      <w:r w:rsidRPr="007134C2">
        <w:t>This contribution discus</w:t>
      </w:r>
      <w:r w:rsidR="00E20A86">
        <w:t>s</w:t>
      </w:r>
      <w:r w:rsidRPr="007134C2">
        <w:t xml:space="preserve">es the </w:t>
      </w:r>
      <w:r w:rsidR="00014BBA">
        <w:t xml:space="preserve">remaining issues on RMC table for </w:t>
      </w:r>
      <w:r w:rsidR="000C1CA0">
        <w:t>RRM test</w:t>
      </w:r>
      <w:r w:rsidR="00F02B71">
        <w:t xml:space="preserve"> cases</w:t>
      </w:r>
      <w:r w:rsidR="00CA5719">
        <w:t xml:space="preserve">. </w:t>
      </w:r>
    </w:p>
    <w:p w14:paraId="1B0A9ECB" w14:textId="17BF860F" w:rsidR="00D83826" w:rsidRDefault="003B70A0" w:rsidP="00216C2D">
      <w:pPr>
        <w:pStyle w:val="Heading1"/>
        <w:rPr>
          <w:lang w:val="en-US"/>
        </w:rPr>
      </w:pPr>
      <w:r w:rsidRPr="007134C2">
        <w:rPr>
          <w:lang w:val="en-US"/>
        </w:rPr>
        <w:t>2</w:t>
      </w:r>
      <w:r w:rsidRPr="007134C2">
        <w:rPr>
          <w:lang w:val="en-US"/>
        </w:rPr>
        <w:tab/>
        <w:t>Discussion</w:t>
      </w:r>
    </w:p>
    <w:p w14:paraId="4F6A5138" w14:textId="1D49C706" w:rsidR="009633E3" w:rsidRDefault="009633E3" w:rsidP="009633E3">
      <w:pPr>
        <w:pStyle w:val="Heading2"/>
      </w:pPr>
      <w:r>
        <w:t>2.1</w:t>
      </w:r>
      <w:r>
        <w:tab/>
        <w:t>TDD configuration</w:t>
      </w:r>
    </w:p>
    <w:p w14:paraId="6D302441" w14:textId="67E3E665" w:rsidR="00A474A8" w:rsidRDefault="000D5F4A" w:rsidP="000D5F4A">
      <w:r>
        <w:t>In LTE, RRM RMC for TDD is based on LTE UL/DL configuration 0 (DSUUU)</w:t>
      </w:r>
      <w:r w:rsidR="006B6614">
        <w:t xml:space="preserve"> or configuration 1 (DDSUU). For the special subframe configuration, it is set to 6</w:t>
      </w:r>
      <w:r>
        <w:t xml:space="preserve"> </w:t>
      </w:r>
      <w:r w:rsidR="006B6614">
        <w:t>(9DL:3GP:2UL)</w:t>
      </w:r>
      <w:r w:rsidR="00A474A8">
        <w:t xml:space="preserve">. As we discussed in </w:t>
      </w:r>
      <w:r w:rsidR="00A474A8">
        <w:fldChar w:fldCharType="begin"/>
      </w:r>
      <w:r w:rsidR="00A474A8">
        <w:instrText xml:space="preserve"> REF _Ref521495096 \r \h </w:instrText>
      </w:r>
      <w:r w:rsidR="00A474A8">
        <w:fldChar w:fldCharType="separate"/>
      </w:r>
      <w:r w:rsidR="00415800">
        <w:t>[2]</w:t>
      </w:r>
      <w:r w:rsidR="00A474A8">
        <w:fldChar w:fldCharType="end"/>
      </w:r>
      <w:r w:rsidR="006B6614">
        <w:t xml:space="preserve">, </w:t>
      </w:r>
      <w:r w:rsidR="0079425F">
        <w:t xml:space="preserve">UE should monitor Type0-PDCCH </w:t>
      </w:r>
      <w:r w:rsidR="00F15455">
        <w:t>common search space</w:t>
      </w:r>
      <w:r w:rsidR="0079425F">
        <w:t xml:space="preserve"> in 2 consecutive slots (TS38.213 </w:t>
      </w:r>
      <w:r w:rsidR="00F13057">
        <w:t xml:space="preserve">section </w:t>
      </w:r>
      <w:r w:rsidR="0079425F">
        <w:t>13)</w:t>
      </w:r>
      <w:r w:rsidR="007F6ABB">
        <w:t xml:space="preserve">. We therefore propose to </w:t>
      </w:r>
      <w:r w:rsidR="0079425F">
        <w:t xml:space="preserve">set the UL/DL configuration to ‘DDSUU’, and S=9DL:3GP:2UL. </w:t>
      </w:r>
    </w:p>
    <w:p w14:paraId="0263ED23" w14:textId="5A4E9B08" w:rsidR="0079425F" w:rsidRDefault="00BC7D07" w:rsidP="0079425F">
      <w:r>
        <w:t>Since</w:t>
      </w:r>
      <w:r w:rsidR="00BA6E4B">
        <w:t xml:space="preserve"> RAN4</w:t>
      </w:r>
      <w:r w:rsidR="0079425F">
        <w:t xml:space="preserve"> also agreed to configure 1 SS/PBCH block per cell for FR1, and (FFS) up to 2 SS/PBCH block(s) for FR2, we </w:t>
      </w:r>
      <w:r>
        <w:t>don’t need to configure DL slots in whole SMTC window. In our investigation</w:t>
      </w:r>
      <w:r w:rsidR="0079425F">
        <w:t xml:space="preserve">, we </w:t>
      </w:r>
      <w:r>
        <w:t xml:space="preserve">can </w:t>
      </w:r>
      <w:r w:rsidR="0079425F">
        <w:t xml:space="preserve">configure </w:t>
      </w:r>
      <w:r w:rsidR="0079425F">
        <w:lastRenderedPageBreak/>
        <w:t xml:space="preserve">DDSUU for all the SCS configurations, that is, periodicity is set to 5ms for 15kHz, 2.5ms for 30kHz, and 0.625ms for 30kHz. </w:t>
      </w:r>
    </w:p>
    <w:p w14:paraId="36236B5E" w14:textId="0ADA1166" w:rsidR="000D5F4A" w:rsidRDefault="000D5F4A" w:rsidP="000D5F4A">
      <w:pPr>
        <w:rPr>
          <w:b/>
        </w:rPr>
      </w:pPr>
      <w:r w:rsidRPr="00DC34BA">
        <w:rPr>
          <w:b/>
        </w:rPr>
        <w:t xml:space="preserve">Proposal </w:t>
      </w:r>
      <w:r w:rsidR="0079425F">
        <w:rPr>
          <w:b/>
        </w:rPr>
        <w:t xml:space="preserve">1: Set DDSUU </w:t>
      </w:r>
      <w:r w:rsidRPr="00DC34BA">
        <w:rPr>
          <w:b/>
        </w:rPr>
        <w:t xml:space="preserve">for TDD UL/DL configuration </w:t>
      </w:r>
      <w:r>
        <w:rPr>
          <w:b/>
        </w:rPr>
        <w:t xml:space="preserve">for </w:t>
      </w:r>
      <w:r w:rsidR="0079425F">
        <w:rPr>
          <w:b/>
        </w:rPr>
        <w:t xml:space="preserve">all the </w:t>
      </w:r>
      <w:r>
        <w:rPr>
          <w:b/>
        </w:rPr>
        <w:t>SCS</w:t>
      </w:r>
      <w:r w:rsidR="0079425F">
        <w:rPr>
          <w:b/>
        </w:rPr>
        <w:t xml:space="preserve"> configurations. Set the periodicity to 5ms for SCS=15kHz, 2.5ms for SCS=30kHz, and 0.625ms for SCS=120kHz.</w:t>
      </w:r>
      <w:r>
        <w:rPr>
          <w:b/>
        </w:rPr>
        <w:t xml:space="preserve"> DL/UL ratio in the flexible </w:t>
      </w:r>
      <w:r w:rsidR="0079425F">
        <w:rPr>
          <w:b/>
        </w:rPr>
        <w:t xml:space="preserve">slot ‘S’ is set to S=9DL:3GP:2UL. </w:t>
      </w:r>
    </w:p>
    <w:p w14:paraId="269A100D" w14:textId="7F668C60" w:rsidR="009633E3" w:rsidRDefault="009633E3" w:rsidP="009633E3"/>
    <w:p w14:paraId="1C242DEC" w14:textId="3852B8B0" w:rsidR="009633E3" w:rsidRDefault="009633E3" w:rsidP="009633E3">
      <w:pPr>
        <w:pStyle w:val="Heading2"/>
      </w:pPr>
      <w:r>
        <w:t>2.2</w:t>
      </w:r>
      <w:r>
        <w:tab/>
        <w:t>RMSI CORESET scheduling</w:t>
      </w:r>
    </w:p>
    <w:p w14:paraId="5F401EBA" w14:textId="363310BF" w:rsidR="00944474" w:rsidRDefault="007E22AE" w:rsidP="00944474">
      <w:r>
        <w:t>Since t</w:t>
      </w:r>
      <w:r w:rsidR="00944474" w:rsidRPr="007134C2">
        <w:t xml:space="preserve">he configuration specified in </w:t>
      </w:r>
      <w:r>
        <w:t xml:space="preserve">RRM </w:t>
      </w:r>
      <w:r w:rsidR="00944474" w:rsidRPr="007134C2">
        <w:t>RMC table is used by test equipment to perform RRM tests</w:t>
      </w:r>
      <w:r>
        <w:t xml:space="preserve">, </w:t>
      </w:r>
      <w:r w:rsidR="00944474" w:rsidRPr="007134C2">
        <w:t xml:space="preserve">RMC should assume not only </w:t>
      </w:r>
      <w:r w:rsidR="00944474">
        <w:t>DPCCH/</w:t>
      </w:r>
      <w:r w:rsidR="00944474" w:rsidRPr="007134C2">
        <w:t xml:space="preserve">PDSCH, SS/PBCH, CSI-RS configurations used for </w:t>
      </w:r>
      <w:r w:rsidR="00944474">
        <w:t xml:space="preserve">the RRM </w:t>
      </w:r>
      <w:r w:rsidR="00944474" w:rsidRPr="007134C2">
        <w:t>test, but also other channels/signals configurations such as common search space (e.g., paging, RAR).</w:t>
      </w:r>
    </w:p>
    <w:p w14:paraId="618D1D42" w14:textId="00C40914" w:rsidR="00026CDF" w:rsidRPr="007134C2" w:rsidRDefault="00026CDF" w:rsidP="00026CDF">
      <w:r w:rsidRPr="007134C2">
        <w:t xml:space="preserve">According to </w:t>
      </w:r>
      <w:r>
        <w:t>TS38.213</w:t>
      </w:r>
      <w:r w:rsidR="00F719AE">
        <w:t xml:space="preserve"> </w:t>
      </w:r>
      <w:r w:rsidR="00F719AE">
        <w:fldChar w:fldCharType="begin"/>
      </w:r>
      <w:r w:rsidR="00F719AE">
        <w:instrText xml:space="preserve"> REF _Ref521503401 \r \h </w:instrText>
      </w:r>
      <w:r w:rsidR="00F719AE">
        <w:fldChar w:fldCharType="separate"/>
      </w:r>
      <w:r w:rsidR="00415800">
        <w:t>[3]</w:t>
      </w:r>
      <w:r w:rsidR="00F719AE">
        <w:fldChar w:fldCharType="end"/>
      </w:r>
      <w:r w:rsidRPr="007134C2">
        <w:t xml:space="preserve">, the network configures the </w:t>
      </w:r>
      <w:r w:rsidR="00826ED7">
        <w:t xml:space="preserve">common search spaces dedicated </w:t>
      </w:r>
      <w:r w:rsidRPr="007134C2">
        <w:t xml:space="preserve">for SI, RAR, and Paging, but it is also possible to share the Type0-PDCCH common search space </w:t>
      </w:r>
      <w:r>
        <w:t>with</w:t>
      </w:r>
      <w:r w:rsidRPr="007134C2">
        <w:t xml:space="preserve"> SI, RAR and paging. For </w:t>
      </w:r>
      <w:r>
        <w:t>simplicity</w:t>
      </w:r>
      <w:r w:rsidRPr="007134C2">
        <w:t xml:space="preserve">, we propose </w:t>
      </w:r>
      <w:r>
        <w:t>all the common search spaces use the RMSI</w:t>
      </w:r>
      <w:r w:rsidRPr="007134C2">
        <w:t xml:space="preserve"> CORESET. </w:t>
      </w:r>
    </w:p>
    <w:p w14:paraId="7DA850ED" w14:textId="1AE3AE4F" w:rsidR="00026CDF" w:rsidRPr="007134C2" w:rsidRDefault="00026CDF" w:rsidP="00026CDF">
      <w:pPr>
        <w:rPr>
          <w:b/>
        </w:rPr>
      </w:pPr>
      <w:r w:rsidRPr="007134C2">
        <w:rPr>
          <w:b/>
        </w:rPr>
        <w:t>Proposal</w:t>
      </w:r>
      <w:r w:rsidR="00826ED7">
        <w:rPr>
          <w:b/>
        </w:rPr>
        <w:t xml:space="preserve"> 2</w:t>
      </w:r>
      <w:r w:rsidRPr="007134C2">
        <w:rPr>
          <w:b/>
        </w:rPr>
        <w:t xml:space="preserve">: </w:t>
      </w:r>
      <w:r>
        <w:rPr>
          <w:b/>
        </w:rPr>
        <w:t>A</w:t>
      </w:r>
      <w:r w:rsidRPr="001E2E3D">
        <w:rPr>
          <w:b/>
        </w:rPr>
        <w:t xml:space="preserve">ll the common search spaces </w:t>
      </w:r>
      <w:r>
        <w:rPr>
          <w:b/>
        </w:rPr>
        <w:t>(paging, SI, RAR, etc.) are configured with</w:t>
      </w:r>
      <w:r w:rsidRPr="001E2E3D">
        <w:rPr>
          <w:b/>
        </w:rPr>
        <w:t xml:space="preserve"> the RMSI CORESET.</w:t>
      </w:r>
    </w:p>
    <w:p w14:paraId="3D35A024" w14:textId="77777777" w:rsidR="00026CDF" w:rsidRDefault="00026CDF" w:rsidP="00026CDF">
      <w:r>
        <w:t>RAN1 specifies three multiplexing patterns between an SS/PBCH block and the associated RMSI CORESET.</w:t>
      </w:r>
    </w:p>
    <w:p w14:paraId="4D4D4B49" w14:textId="77777777" w:rsidR="00026CDF" w:rsidRDefault="00026CDF" w:rsidP="00026CDF">
      <w:pPr>
        <w:pStyle w:val="ListParagraph"/>
        <w:numPr>
          <w:ilvl w:val="0"/>
          <w:numId w:val="29"/>
        </w:numPr>
      </w:pPr>
      <w:r>
        <w:t xml:space="preserve">Pattern 1: </w:t>
      </w:r>
      <w:r w:rsidRPr="007071FB">
        <w:t xml:space="preserve">SS/PBCH block and RMSI CORESET occur in different time </w:t>
      </w:r>
      <w:r>
        <w:t xml:space="preserve">instance, </w:t>
      </w:r>
      <w:r>
        <w:rPr>
          <w:rFonts w:ascii="Calibri" w:hAnsi="Calibri"/>
        </w:rPr>
        <w:t>and SS/PBCH block TX BW and the initial active DL BWP containing RMSI CORESET overlap</w:t>
      </w:r>
    </w:p>
    <w:p w14:paraId="294E10EE" w14:textId="77777777" w:rsidR="00026CDF" w:rsidRDefault="00026CDF" w:rsidP="00026CDF">
      <w:pPr>
        <w:pStyle w:val="ListParagraph"/>
        <w:numPr>
          <w:ilvl w:val="0"/>
          <w:numId w:val="29"/>
        </w:numPr>
      </w:pPr>
      <w:r>
        <w:t>Pattern 2: SS/PBCH block and RMSI CORESET occur in different time instances, and SS/PBCH block TX BW and the initial active DL BWP containing RMSI CORESET do not overlap</w:t>
      </w:r>
    </w:p>
    <w:p w14:paraId="32EC3308" w14:textId="77777777" w:rsidR="00026CDF" w:rsidRPr="007134C2" w:rsidRDefault="00026CDF" w:rsidP="00026CDF">
      <w:pPr>
        <w:pStyle w:val="ListParagraph"/>
        <w:numPr>
          <w:ilvl w:val="0"/>
          <w:numId w:val="29"/>
        </w:numPr>
      </w:pPr>
      <w:r>
        <w:t>Pattern 3: SS/PBCH block and RMSI CORESET occur in the same time instance, and SS/PBCH block TX BW and the initial active DL BWP containing RMSI CORESET do not overlap</w:t>
      </w:r>
    </w:p>
    <w:p w14:paraId="2A6E9911" w14:textId="4E521749" w:rsidR="00026CDF" w:rsidRDefault="00026CDF" w:rsidP="00026CDF">
      <w:r>
        <w:t>According to TS38.213</w:t>
      </w:r>
      <w:r w:rsidR="00F719AE">
        <w:t xml:space="preserve"> </w:t>
      </w:r>
      <w:r w:rsidR="00F719AE">
        <w:fldChar w:fldCharType="begin"/>
      </w:r>
      <w:r w:rsidR="00F719AE">
        <w:instrText xml:space="preserve"> REF _Ref521503401 \r \h </w:instrText>
      </w:r>
      <w:r w:rsidR="00F719AE">
        <w:fldChar w:fldCharType="separate"/>
      </w:r>
      <w:r w:rsidR="00415800">
        <w:t>[3]</w:t>
      </w:r>
      <w:r w:rsidR="00F719AE">
        <w:fldChar w:fldCharType="end"/>
      </w:r>
      <w:r>
        <w:t xml:space="preserve">, pattern 1 is applicable for both FR1 and FR2, but patterns 2 and 3 are only applicable for FR2. For simplicity, we propose to assume SS/PBCH and RMSI CORESET multiplexing pattern 1 for both FR1 and FR2. Note UE should monitor Type0-PDCCH common search space every 20ms if pattern 1 is adopted.  </w:t>
      </w:r>
    </w:p>
    <w:p w14:paraId="6FF2EEE0" w14:textId="0E210CBC" w:rsidR="00026CDF" w:rsidRDefault="00026CDF" w:rsidP="00026CDF">
      <w:pPr>
        <w:rPr>
          <w:b/>
        </w:rPr>
      </w:pPr>
      <w:r w:rsidRPr="0032133C">
        <w:rPr>
          <w:b/>
        </w:rPr>
        <w:t xml:space="preserve">Proposal </w:t>
      </w:r>
      <w:r w:rsidR="00F719AE">
        <w:rPr>
          <w:b/>
        </w:rPr>
        <w:t>3</w:t>
      </w:r>
      <w:r w:rsidRPr="0032133C">
        <w:rPr>
          <w:b/>
        </w:rPr>
        <w:t xml:space="preserve">: </w:t>
      </w:r>
      <w:r>
        <w:rPr>
          <w:b/>
        </w:rPr>
        <w:t>A</w:t>
      </w:r>
      <w:r w:rsidRPr="0032133C">
        <w:rPr>
          <w:b/>
        </w:rPr>
        <w:t>pply SS/PBCH and RMSI CORESET multiplexing pattern 1 for both FR1 and FR2.</w:t>
      </w:r>
    </w:p>
    <w:p w14:paraId="55C2EF13" w14:textId="751A9A63" w:rsidR="00026CDF" w:rsidRDefault="00026CDF" w:rsidP="00026CDF">
      <w:r>
        <w:t xml:space="preserve">Considering the multiplexing pattern 1, there are several options for the </w:t>
      </w:r>
      <w:r w:rsidR="007E22AE">
        <w:t>scheduling in both frequency and time domain</w:t>
      </w:r>
      <w:r>
        <w:t xml:space="preserve">. For simplicity, we propose the RMSI CORESET starts at the same PRB as SS/PBCH block, i.e., RB offset 0 in </w:t>
      </w:r>
      <w:r w:rsidRPr="00F408BA">
        <w:rPr>
          <w:i/>
        </w:rPr>
        <w:t>pdcch-ConfigSIB1</w:t>
      </w:r>
      <w:r>
        <w:t xml:space="preserve"> and no user-specific search space is scheduled on the slot where the RMSI CORESET is scheduled. </w:t>
      </w:r>
    </w:p>
    <w:p w14:paraId="325A94BA" w14:textId="5D93D560" w:rsidR="00026CDF" w:rsidRDefault="00026CDF" w:rsidP="00026CDF">
      <w:pPr>
        <w:rPr>
          <w:b/>
        </w:rPr>
      </w:pPr>
      <w:r w:rsidRPr="00C407CD">
        <w:rPr>
          <w:b/>
        </w:rPr>
        <w:t xml:space="preserve">Proposal </w:t>
      </w:r>
      <w:r w:rsidR="00A26209">
        <w:rPr>
          <w:b/>
        </w:rPr>
        <w:t>4</w:t>
      </w:r>
      <w:r w:rsidRPr="00C407CD">
        <w:rPr>
          <w:b/>
        </w:rPr>
        <w:t xml:space="preserve">: </w:t>
      </w:r>
      <w:r>
        <w:rPr>
          <w:b/>
        </w:rPr>
        <w:t>RMSI CORESET</w:t>
      </w:r>
      <w:r w:rsidRPr="00C407CD">
        <w:rPr>
          <w:b/>
        </w:rPr>
        <w:t xml:space="preserve"> </w:t>
      </w:r>
      <w:r>
        <w:rPr>
          <w:b/>
        </w:rPr>
        <w:t>starts at the same PRB as SS/PBCH</w:t>
      </w:r>
      <w:r w:rsidRPr="00C407CD">
        <w:rPr>
          <w:b/>
        </w:rPr>
        <w:t xml:space="preserve">, </w:t>
      </w:r>
      <w:r>
        <w:rPr>
          <w:b/>
        </w:rPr>
        <w:t>i.e., RB offset 0 in pdcch-ConfigSIB1</w:t>
      </w:r>
      <w:r w:rsidRPr="00C407CD">
        <w:rPr>
          <w:b/>
        </w:rPr>
        <w:t>.</w:t>
      </w:r>
    </w:p>
    <w:p w14:paraId="2A3B081D" w14:textId="71B7F075" w:rsidR="00BA6E4B" w:rsidRDefault="00BA6E4B" w:rsidP="00026CDF"/>
    <w:p w14:paraId="259030EC" w14:textId="40CFF771" w:rsidR="00BA6E4B" w:rsidRDefault="00FD163F" w:rsidP="00026CDF">
      <w:r>
        <w:rPr>
          <w:noProof/>
        </w:rPr>
        <w:lastRenderedPageBreak/>
        <w:drawing>
          <wp:inline distT="0" distB="0" distL="0" distR="0" wp14:anchorId="1F73DA87" wp14:editId="359296BB">
            <wp:extent cx="5833872" cy="3145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33872" cy="3145536"/>
                    </a:xfrm>
                    <a:prstGeom prst="rect">
                      <a:avLst/>
                    </a:prstGeom>
                    <a:noFill/>
                  </pic:spPr>
                </pic:pic>
              </a:graphicData>
            </a:graphic>
          </wp:inline>
        </w:drawing>
      </w:r>
    </w:p>
    <w:p w14:paraId="19FF3F23" w14:textId="6CB537DC" w:rsidR="00BA6E4B" w:rsidRDefault="00BA6E4B" w:rsidP="00BA6E4B">
      <w:pPr>
        <w:pStyle w:val="Caption"/>
      </w:pPr>
      <w:bookmarkStart w:id="4" w:name="_Ref521504034"/>
      <w:r>
        <w:t xml:space="preserve">Figure </w:t>
      </w:r>
      <w:r w:rsidR="009839A5">
        <w:fldChar w:fldCharType="begin"/>
      </w:r>
      <w:r w:rsidR="009839A5">
        <w:instrText xml:space="preserve"> SEQ Figure \* ARABIC </w:instrText>
      </w:r>
      <w:r w:rsidR="009839A5">
        <w:fldChar w:fldCharType="separate"/>
      </w:r>
      <w:r w:rsidR="00415800">
        <w:rPr>
          <w:noProof/>
        </w:rPr>
        <w:t>1</w:t>
      </w:r>
      <w:r w:rsidR="009839A5">
        <w:rPr>
          <w:noProof/>
        </w:rPr>
        <w:fldChar w:fldCharType="end"/>
      </w:r>
      <w:bookmarkEnd w:id="4"/>
      <w:r>
        <w:tab/>
        <w:t xml:space="preserve">Type0-PDCCH </w:t>
      </w:r>
      <w:r w:rsidR="00F21565">
        <w:t xml:space="preserve">common </w:t>
      </w:r>
      <w:r>
        <w:t xml:space="preserve">search space scheduling. </w:t>
      </w:r>
    </w:p>
    <w:p w14:paraId="59698F2F" w14:textId="7087659B" w:rsidR="00026CDF" w:rsidRDefault="00EB0107" w:rsidP="00026CDF">
      <w:r>
        <w:t xml:space="preserve">Based on our proposal on TDD configuration and RMCI CORESET configuration, we propose Type0-PDCCH common search space is scheduled 5 slots after the corresponding SS/PBCH block. </w:t>
      </w:r>
      <w:r w:rsidR="00BA6E4B">
        <w:fldChar w:fldCharType="begin"/>
      </w:r>
      <w:r w:rsidR="00BA6E4B">
        <w:instrText xml:space="preserve"> REF _Ref521504034 \h </w:instrText>
      </w:r>
      <w:r w:rsidR="00BA6E4B">
        <w:fldChar w:fldCharType="separate"/>
      </w:r>
      <w:r w:rsidR="00415800">
        <w:t xml:space="preserve">Figure </w:t>
      </w:r>
      <w:r w:rsidR="00415800">
        <w:rPr>
          <w:noProof/>
        </w:rPr>
        <w:t>1</w:t>
      </w:r>
      <w:r w:rsidR="00BA6E4B">
        <w:fldChar w:fldCharType="end"/>
      </w:r>
      <w:r w:rsidR="00BA6E4B">
        <w:t xml:space="preserve"> shows the SS/PBCH block and Type0-PDCCH search space scheduling on TDD configuration </w:t>
      </w:r>
      <w:r w:rsidR="00D10232">
        <w:t>‘</w:t>
      </w:r>
      <w:r w:rsidR="00BA6E4B">
        <w:t>DDSUU</w:t>
      </w:r>
      <w:r w:rsidR="00D10232">
        <w:t>’</w:t>
      </w:r>
      <w:r w:rsidR="00BA6E4B">
        <w:t xml:space="preserve"> with SCS=15kHz. </w:t>
      </w:r>
      <w:r w:rsidR="00F539E7">
        <w:t xml:space="preserve">In </w:t>
      </w:r>
      <w:r w:rsidR="00BA6E4B">
        <w:t>the</w:t>
      </w:r>
      <w:r w:rsidR="00F539E7">
        <w:t xml:space="preserve"> figur</w:t>
      </w:r>
      <w:r w:rsidR="00BA6E4B">
        <w:t>e</w:t>
      </w:r>
      <w:r w:rsidR="00F539E7">
        <w:t>, as we proposed, SS/PBCH starts from RB0 in the active bandwidth part, and Type0-PDCCH is scheduled from the same PRB as SS/PBCH block in frequency domain (RB offset 0). Moreover Type0-PDCCH search space starts from slot 5 (O=5</w:t>
      </w:r>
      <w:r>
        <w:t xml:space="preserve"> in Table 13-11 in TS38.213</w:t>
      </w:r>
      <w:r w:rsidR="00F539E7">
        <w:t>) every 20m</w:t>
      </w:r>
      <w:r w:rsidR="00BA6E4B">
        <w:t>.</w:t>
      </w:r>
      <w:r w:rsidR="00F539E7">
        <w:t xml:space="preserve"> According to</w:t>
      </w:r>
      <w:r w:rsidR="00BA6E4B">
        <w:t xml:space="preserve"> </w:t>
      </w:r>
      <w:r w:rsidR="00BA6E4B">
        <w:fldChar w:fldCharType="begin"/>
      </w:r>
      <w:r w:rsidR="00BA6E4B">
        <w:instrText xml:space="preserve"> REF _Ref521503401 \r \h </w:instrText>
      </w:r>
      <w:r w:rsidR="00BA6E4B">
        <w:fldChar w:fldCharType="separate"/>
      </w:r>
      <w:r w:rsidR="00415800">
        <w:t>[3]</w:t>
      </w:r>
      <w:r w:rsidR="00BA6E4B">
        <w:fldChar w:fldCharType="end"/>
      </w:r>
      <w:r w:rsidR="00F539E7">
        <w:t xml:space="preserve">, UE monitors PDCCH in the Type0-PDCCH CSS over two consecutive slots, and therefore </w:t>
      </w:r>
      <w:r>
        <w:t xml:space="preserve">there are two Type0-PDCCH search space blocks in the figure. </w:t>
      </w:r>
    </w:p>
    <w:p w14:paraId="7A60C10E" w14:textId="781B5C14" w:rsidR="009633E3" w:rsidRDefault="00EB0107" w:rsidP="009633E3">
      <w:pPr>
        <w:rPr>
          <w:b/>
        </w:rPr>
      </w:pPr>
      <w:r w:rsidRPr="00EB0107">
        <w:rPr>
          <w:b/>
        </w:rPr>
        <w:t xml:space="preserve">Proposal 5: Set O=4 or O=5 for Type0-PDCCH search space scheduling. </w:t>
      </w:r>
    </w:p>
    <w:p w14:paraId="4CA86998" w14:textId="77777777" w:rsidR="00EB0107" w:rsidRDefault="00EB0107" w:rsidP="009633E3"/>
    <w:p w14:paraId="2D65ED2C" w14:textId="59F011BE" w:rsidR="009633E3" w:rsidRDefault="009633E3" w:rsidP="009633E3">
      <w:pPr>
        <w:pStyle w:val="Heading2"/>
      </w:pPr>
      <w:r>
        <w:t>2.3</w:t>
      </w:r>
      <w:r>
        <w:tab/>
        <w:t>PDSCH resource allocation and MCS</w:t>
      </w:r>
    </w:p>
    <w:p w14:paraId="5FD620AE" w14:textId="00B9179B" w:rsidR="00B83196" w:rsidRDefault="00B83196" w:rsidP="00511229">
      <w:r>
        <w:t xml:space="preserve">RRM RMC for LTE usually uses 24RPB </w:t>
      </w:r>
      <w:r w:rsidR="006B19C7">
        <w:t>when the channel BS is 10MHz or larger. Since RAN4 has agreed to set 10MHz for SCS=15kHz, which can configure up to 52PRB, we propose to allocate 24PRB for PDSC</w:t>
      </w:r>
      <w:r w:rsidR="004527DB">
        <w:t>H in NR RRM RMC also.</w:t>
      </w:r>
    </w:p>
    <w:p w14:paraId="1746A40F" w14:textId="1B35EEC1" w:rsidR="00543690" w:rsidRDefault="006B19C7" w:rsidP="00511229">
      <w:r>
        <w:t xml:space="preserve">For MCS, RAN4 RRM RMC uses QPSK and target coding rate </w:t>
      </w:r>
      <w:r w:rsidR="009A08E3">
        <w:t xml:space="preserve">of </w:t>
      </w:r>
      <w:r>
        <w:t xml:space="preserve">1/3. </w:t>
      </w:r>
      <w:r w:rsidR="00543690">
        <w:t xml:space="preserve">Unlike </w:t>
      </w:r>
      <w:r w:rsidR="00FC454E">
        <w:t xml:space="preserve">the </w:t>
      </w:r>
      <w:bookmarkStart w:id="5" w:name="_GoBack"/>
      <w:bookmarkEnd w:id="5"/>
      <w:r w:rsidR="00543690">
        <w:t xml:space="preserve">UE demodulation requirements, the purpose of RMC for PDSCH is </w:t>
      </w:r>
      <w:r w:rsidR="003523FE">
        <w:t xml:space="preserve">to keep </w:t>
      </w:r>
      <w:r w:rsidR="00EB143B">
        <w:t xml:space="preserve">UE in </w:t>
      </w:r>
      <w:r w:rsidR="003523FE">
        <w:t xml:space="preserve">the CONNECTED mode and to transmit HARQ-ACK or CQI. Therefore we don’t need to set higher order modulation or higher coding rate. Since </w:t>
      </w:r>
      <w:r w:rsidR="00627C2E">
        <w:t xml:space="preserve">UE REFSENS RMC uses QPSK 1/3, RRM RMC can also use the same configuration. </w:t>
      </w:r>
    </w:p>
    <w:p w14:paraId="56CEA1AA" w14:textId="140003BE" w:rsidR="00511229" w:rsidRPr="00B97172" w:rsidRDefault="003432BD" w:rsidP="00511229">
      <w:pPr>
        <w:rPr>
          <w:b/>
        </w:rPr>
      </w:pPr>
      <w:r>
        <w:rPr>
          <w:b/>
        </w:rPr>
        <w:t>Proposal 6</w:t>
      </w:r>
      <w:r w:rsidR="00511229" w:rsidRPr="00B97172">
        <w:rPr>
          <w:b/>
        </w:rPr>
        <w:t>: RAN4 configure</w:t>
      </w:r>
      <w:r w:rsidR="00511229">
        <w:rPr>
          <w:b/>
        </w:rPr>
        <w:t>s</w:t>
      </w:r>
      <w:r w:rsidR="00511229" w:rsidRPr="00B97172">
        <w:rPr>
          <w:b/>
        </w:rPr>
        <w:t xml:space="preserve"> PDCCH/PDSCH scheduling for RMC as follows:</w:t>
      </w:r>
    </w:p>
    <w:p w14:paraId="501CDB16" w14:textId="77777777" w:rsidR="00511229" w:rsidRPr="00B97172" w:rsidRDefault="00511229" w:rsidP="00511229">
      <w:pPr>
        <w:pStyle w:val="ListParagraph"/>
        <w:numPr>
          <w:ilvl w:val="0"/>
          <w:numId w:val="29"/>
        </w:numPr>
        <w:rPr>
          <w:b/>
        </w:rPr>
      </w:pPr>
      <w:r w:rsidRPr="00B97172">
        <w:rPr>
          <w:b/>
        </w:rPr>
        <w:t xml:space="preserve">Use the same </w:t>
      </w:r>
      <w:r>
        <w:rPr>
          <w:b/>
        </w:rPr>
        <w:t>subcarrier spacing</w:t>
      </w:r>
      <w:r w:rsidRPr="00B97172">
        <w:rPr>
          <w:b/>
        </w:rPr>
        <w:t xml:space="preserve"> as SS/PBCH block, </w:t>
      </w:r>
    </w:p>
    <w:p w14:paraId="7E0DBD25" w14:textId="77777777" w:rsidR="00511229" w:rsidRPr="00B97172" w:rsidRDefault="00511229" w:rsidP="00511229">
      <w:pPr>
        <w:pStyle w:val="ListParagraph"/>
        <w:numPr>
          <w:ilvl w:val="0"/>
          <w:numId w:val="29"/>
        </w:numPr>
        <w:rPr>
          <w:b/>
        </w:rPr>
      </w:pPr>
      <w:r w:rsidRPr="00B97172">
        <w:rPr>
          <w:b/>
        </w:rPr>
        <w:t xml:space="preserve">Allocate 24PRB for PDSCH as same as LTE, and </w:t>
      </w:r>
    </w:p>
    <w:p w14:paraId="701E32B1" w14:textId="325AE5B4" w:rsidR="00511229" w:rsidRDefault="00511229" w:rsidP="00511229">
      <w:pPr>
        <w:pStyle w:val="ListParagraph"/>
        <w:numPr>
          <w:ilvl w:val="0"/>
          <w:numId w:val="29"/>
        </w:numPr>
        <w:rPr>
          <w:b/>
        </w:rPr>
      </w:pPr>
      <w:r w:rsidRPr="00B97172">
        <w:rPr>
          <w:b/>
        </w:rPr>
        <w:t xml:space="preserve">Set PDSCH MCS to 1/3 QPSK. </w:t>
      </w:r>
    </w:p>
    <w:p w14:paraId="642B09B3" w14:textId="2DC73A6F" w:rsidR="007F5AB1" w:rsidRDefault="007F5AB1" w:rsidP="007F5AB1">
      <w:pPr>
        <w:rPr>
          <w:b/>
        </w:rPr>
      </w:pPr>
    </w:p>
    <w:p w14:paraId="1B57775C" w14:textId="36F18519" w:rsidR="00F53615" w:rsidRDefault="007C1A97" w:rsidP="007F5AB1">
      <w:r>
        <w:lastRenderedPageBreak/>
        <w:t xml:space="preserve">For PDCCH/PDSCH scheduling, it was agreed that the </w:t>
      </w:r>
      <w:r w:rsidRPr="007C1A97">
        <w:t>PDCCH/PDSCH is not transmitted inside t</w:t>
      </w:r>
      <w:r>
        <w:t>he SMTC window in time domain</w:t>
      </w:r>
      <w:r w:rsidRPr="007C1A97">
        <w:t xml:space="preserve"> </w:t>
      </w:r>
      <w:r>
        <w:t xml:space="preserve">due to the scheduling restriction </w:t>
      </w:r>
      <w:r w:rsidRPr="007C1A97">
        <w:t>between SS/PBCH and PDCCH/PDSCH</w:t>
      </w:r>
      <w:r>
        <w:t xml:space="preserve">. This means PDCCH/PDSCH can be scheduled in all the frequency domain outside the SMTC window. Inside the SMTC window, PDCCH/PDSCH </w:t>
      </w:r>
      <w:r w:rsidR="00AB5F3A">
        <w:t>can be scheduled</w:t>
      </w:r>
      <w:r>
        <w:t xml:space="preserve"> outside SS/PBCH transmitting subcarriers.</w:t>
      </w:r>
      <w:r w:rsidR="0067711D">
        <w:t xml:space="preserve"> Since SS/PBCH uses 288 subcarriers </w:t>
      </w:r>
      <w:r w:rsidR="00EB143B">
        <w:t>(</w:t>
      </w:r>
      <w:r w:rsidR="0067711D">
        <w:t>24PRB</w:t>
      </w:r>
      <w:r w:rsidR="00EB143B">
        <w:t xml:space="preserve">), </w:t>
      </w:r>
      <w:r w:rsidR="0067711D">
        <w:t xml:space="preserve">it is possible to schedule within the SMTC window </w:t>
      </w:r>
      <w:r w:rsidR="003467B7">
        <w:t>even with FR1 15kHz scenario as shown in</w:t>
      </w:r>
      <w:r>
        <w:t xml:space="preserve"> </w:t>
      </w:r>
      <w:r w:rsidR="00725BAF">
        <w:fldChar w:fldCharType="begin"/>
      </w:r>
      <w:r w:rsidR="00725BAF">
        <w:instrText xml:space="preserve"> REF _Ref521502192 \h </w:instrText>
      </w:r>
      <w:r w:rsidR="00725BAF">
        <w:fldChar w:fldCharType="separate"/>
      </w:r>
      <w:r w:rsidR="00415800">
        <w:t xml:space="preserve">Figure </w:t>
      </w:r>
      <w:r w:rsidR="00415800">
        <w:rPr>
          <w:noProof/>
        </w:rPr>
        <w:t>2</w:t>
      </w:r>
      <w:r w:rsidR="00725BAF">
        <w:fldChar w:fldCharType="end"/>
      </w:r>
      <w:r w:rsidR="003467B7">
        <w:t xml:space="preserve">. For outside SMTC window, we propose to schedule RMC on the same frequency location as RMC in SMTC window. The resource elements not used by any channels or signals are should be filled with OCNG as same as LTE test case. </w:t>
      </w:r>
    </w:p>
    <w:p w14:paraId="32F6AA85" w14:textId="746B40F8" w:rsidR="003467B7" w:rsidRPr="00223E44" w:rsidRDefault="003467B7" w:rsidP="007F5AB1">
      <w:pPr>
        <w:rPr>
          <w:b/>
        </w:rPr>
      </w:pPr>
      <w:r w:rsidRPr="00223E44">
        <w:rPr>
          <w:b/>
        </w:rPr>
        <w:t>Proposal 7: RM</w:t>
      </w:r>
      <w:r w:rsidR="00223E44" w:rsidRPr="00223E44">
        <w:rPr>
          <w:b/>
        </w:rPr>
        <w:t xml:space="preserve">C is scheduled on the other edge of the cell bandwidth opposite to SS/PBCH block. In time domain RMC should be outside the slots where SS/PBCH is scheduled. </w:t>
      </w:r>
    </w:p>
    <w:p w14:paraId="51A86B58" w14:textId="758F7487" w:rsidR="00223E44" w:rsidRDefault="00223E44" w:rsidP="007F5AB1">
      <w:r w:rsidRPr="00223E44">
        <w:rPr>
          <w:b/>
        </w:rPr>
        <w:t xml:space="preserve">Proposal 8: Resource elements not used by any channels/signals are filled with OCNG. </w:t>
      </w:r>
    </w:p>
    <w:p w14:paraId="442737A2" w14:textId="77777777" w:rsidR="003467B7" w:rsidRPr="007C1A97" w:rsidRDefault="003467B7" w:rsidP="007F5AB1"/>
    <w:p w14:paraId="530A5AD6" w14:textId="20C7D63C" w:rsidR="007F5AB1" w:rsidRDefault="00FD163F" w:rsidP="007F5AB1">
      <w:pPr>
        <w:rPr>
          <w:b/>
        </w:rPr>
      </w:pPr>
      <w:r>
        <w:rPr>
          <w:b/>
          <w:noProof/>
        </w:rPr>
        <w:drawing>
          <wp:inline distT="0" distB="0" distL="0" distR="0" wp14:anchorId="52372823" wp14:editId="53AD6112">
            <wp:extent cx="5779008" cy="31181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9008" cy="3118104"/>
                    </a:xfrm>
                    <a:prstGeom prst="rect">
                      <a:avLst/>
                    </a:prstGeom>
                    <a:noFill/>
                  </pic:spPr>
                </pic:pic>
              </a:graphicData>
            </a:graphic>
          </wp:inline>
        </w:drawing>
      </w:r>
    </w:p>
    <w:p w14:paraId="6A6CEEBC" w14:textId="07F3DDFF" w:rsidR="00F53615" w:rsidRPr="007F5AB1" w:rsidRDefault="00F53615" w:rsidP="00F53615">
      <w:pPr>
        <w:pStyle w:val="Caption"/>
      </w:pPr>
      <w:bookmarkStart w:id="6" w:name="_Ref521502192"/>
      <w:r>
        <w:t xml:space="preserve">Figure </w:t>
      </w:r>
      <w:r w:rsidR="009839A5">
        <w:fldChar w:fldCharType="begin"/>
      </w:r>
      <w:r w:rsidR="009839A5">
        <w:instrText xml:space="preserve"> SEQ Figure \* ARABIC </w:instrText>
      </w:r>
      <w:r w:rsidR="009839A5">
        <w:fldChar w:fldCharType="separate"/>
      </w:r>
      <w:r w:rsidR="00415800">
        <w:rPr>
          <w:noProof/>
        </w:rPr>
        <w:t>2</w:t>
      </w:r>
      <w:r w:rsidR="009839A5">
        <w:rPr>
          <w:noProof/>
        </w:rPr>
        <w:fldChar w:fldCharType="end"/>
      </w:r>
      <w:bookmarkEnd w:id="6"/>
      <w:r>
        <w:tab/>
        <w:t xml:space="preserve">Resource elements possibly used for PDCCH/PDSCH (RMC) scheduling. </w:t>
      </w:r>
    </w:p>
    <w:p w14:paraId="43F99532" w14:textId="79300CFC" w:rsidR="009633E3" w:rsidRDefault="009633E3" w:rsidP="009633E3">
      <w:pPr>
        <w:pStyle w:val="Heading2"/>
      </w:pPr>
      <w:r>
        <w:t>2.4</w:t>
      </w:r>
      <w:r>
        <w:tab/>
        <w:t>DL power allocation</w:t>
      </w:r>
    </w:p>
    <w:p w14:paraId="4DCCFBC5" w14:textId="43436872" w:rsidR="006672BD" w:rsidRDefault="00F60AAC" w:rsidP="009633E3">
      <w:r>
        <w:t xml:space="preserve">RAN4#AH1807 agreed to specify the DL power allocation table for TS36.101-1/2/3 as shown in Table C.3.1-1. Since this table is specified based on the RAN1 specification (TS38.213 and TS38.214), </w:t>
      </w:r>
      <w:r w:rsidR="0037288B">
        <w:t xml:space="preserve">we propose to reuse the same setting as TS38.101-1/2/3 for RRM specification. </w:t>
      </w:r>
    </w:p>
    <w:p w14:paraId="0C0AB948" w14:textId="7B00CFD9" w:rsidR="006672BD" w:rsidRPr="009633E3" w:rsidRDefault="006672BD" w:rsidP="009633E3">
      <w:r>
        <w:t xml:space="preserve">We may need to discuss the values such PDSCH or OCNG related ratios depending on the scenario. </w:t>
      </w:r>
    </w:p>
    <w:p w14:paraId="5326DA42" w14:textId="77777777" w:rsidR="00F60AAC" w:rsidRDefault="00F60AAC" w:rsidP="00F60AAC">
      <w:pPr>
        <w:pStyle w:val="TH"/>
        <w:rPr>
          <w:rFonts w:cs="v5.0.0"/>
        </w:rPr>
      </w:pPr>
      <w:r>
        <w:lastRenderedPageBreak/>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027"/>
        <w:gridCol w:w="2007"/>
      </w:tblGrid>
      <w:tr w:rsidR="00F60AAC" w14:paraId="4112EB88"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149004CC" w14:textId="77777777" w:rsidR="00F60AAC" w:rsidRDefault="00F60AAC">
            <w:pPr>
              <w:pStyle w:val="TAH"/>
              <w:rPr>
                <w:lang w:eastAsia="ko-KR"/>
              </w:rPr>
            </w:pPr>
            <w:r>
              <w:rPr>
                <w:lang w:eastAsia="ko-KR"/>
              </w:rPr>
              <w:t>Parameter</w:t>
            </w:r>
          </w:p>
        </w:tc>
        <w:tc>
          <w:tcPr>
            <w:tcW w:w="0" w:type="auto"/>
            <w:tcBorders>
              <w:top w:val="single" w:sz="4" w:space="0" w:color="auto"/>
              <w:left w:val="single" w:sz="4" w:space="0" w:color="auto"/>
              <w:bottom w:val="single" w:sz="4" w:space="0" w:color="auto"/>
              <w:right w:val="single" w:sz="4" w:space="0" w:color="auto"/>
            </w:tcBorders>
            <w:hideMark/>
          </w:tcPr>
          <w:p w14:paraId="7414D262" w14:textId="77777777" w:rsidR="00F60AAC" w:rsidRDefault="00F60AAC">
            <w:pPr>
              <w:pStyle w:val="TAH"/>
              <w:rPr>
                <w:lang w:eastAsia="ko-KR"/>
              </w:rPr>
            </w:pPr>
            <w:r>
              <w:rPr>
                <w:lang w:eastAsia="ko-KR"/>
              </w:rPr>
              <w:t>Unit</w:t>
            </w:r>
          </w:p>
        </w:tc>
        <w:tc>
          <w:tcPr>
            <w:tcW w:w="923" w:type="dxa"/>
            <w:tcBorders>
              <w:top w:val="single" w:sz="4" w:space="0" w:color="auto"/>
              <w:left w:val="single" w:sz="4" w:space="0" w:color="auto"/>
              <w:bottom w:val="single" w:sz="4" w:space="0" w:color="auto"/>
              <w:right w:val="single" w:sz="4" w:space="0" w:color="auto"/>
            </w:tcBorders>
            <w:hideMark/>
          </w:tcPr>
          <w:p w14:paraId="5DD7F65B" w14:textId="77777777" w:rsidR="00F60AAC" w:rsidRDefault="00F60AAC">
            <w:pPr>
              <w:pStyle w:val="TAH"/>
              <w:rPr>
                <w:lang w:eastAsia="ko-KR"/>
              </w:rPr>
            </w:pPr>
            <w:r>
              <w:rPr>
                <w:lang w:eastAsia="ko-KR"/>
              </w:rPr>
              <w:t>Value</w:t>
            </w:r>
          </w:p>
        </w:tc>
      </w:tr>
      <w:tr w:rsidR="00F60AAC" w14:paraId="76065263"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0DE29E85" w14:textId="77777777" w:rsidR="00F60AAC" w:rsidRDefault="00F60AAC">
            <w:pPr>
              <w:pStyle w:val="TAL"/>
              <w:rPr>
                <w:lang w:eastAsia="ko-KR"/>
              </w:rPr>
            </w:pPr>
            <w:r>
              <w:rPr>
                <w:lang w:eastAsia="ko-KR"/>
              </w:rPr>
              <w:t xml:space="preserve">SSS transmit power </w:t>
            </w:r>
          </w:p>
        </w:tc>
        <w:tc>
          <w:tcPr>
            <w:tcW w:w="0" w:type="auto"/>
            <w:tcBorders>
              <w:top w:val="single" w:sz="4" w:space="0" w:color="auto"/>
              <w:left w:val="single" w:sz="4" w:space="0" w:color="auto"/>
              <w:bottom w:val="single" w:sz="4" w:space="0" w:color="auto"/>
              <w:right w:val="single" w:sz="4" w:space="0" w:color="auto"/>
            </w:tcBorders>
            <w:hideMark/>
          </w:tcPr>
          <w:p w14:paraId="49E80D30" w14:textId="77777777" w:rsidR="00F60AAC" w:rsidRDefault="00F60AAC">
            <w:pPr>
              <w:pStyle w:val="TAL"/>
              <w:rPr>
                <w:lang w:eastAsia="ko-KR"/>
              </w:rPr>
            </w:pPr>
            <w:r>
              <w:rPr>
                <w:lang w:eastAsia="ko-KR"/>
              </w:rPr>
              <w:t>W</w:t>
            </w:r>
          </w:p>
        </w:tc>
        <w:tc>
          <w:tcPr>
            <w:tcW w:w="923" w:type="dxa"/>
            <w:tcBorders>
              <w:top w:val="single" w:sz="4" w:space="0" w:color="auto"/>
              <w:left w:val="single" w:sz="4" w:space="0" w:color="auto"/>
              <w:bottom w:val="single" w:sz="4" w:space="0" w:color="auto"/>
              <w:right w:val="single" w:sz="4" w:space="0" w:color="auto"/>
            </w:tcBorders>
            <w:hideMark/>
          </w:tcPr>
          <w:p w14:paraId="664EBF1B" w14:textId="77777777" w:rsidR="00F60AAC" w:rsidRDefault="00F60AAC">
            <w:pPr>
              <w:pStyle w:val="TAL"/>
              <w:rPr>
                <w:lang w:eastAsia="ko-KR"/>
              </w:rPr>
            </w:pPr>
            <w:r>
              <w:rPr>
                <w:lang w:eastAsia="ko-KR"/>
              </w:rPr>
              <w:t>Test specific</w:t>
            </w:r>
          </w:p>
        </w:tc>
      </w:tr>
      <w:tr w:rsidR="00F60AAC" w14:paraId="5820A60F"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6B938929" w14:textId="77777777" w:rsidR="00F60AAC" w:rsidRDefault="00F60AAC">
            <w:pPr>
              <w:pStyle w:val="TAL"/>
              <w:rPr>
                <w:lang w:eastAsia="ko-KR"/>
              </w:rPr>
            </w:pPr>
            <w:r>
              <w:rPr>
                <w:lang w:eastAsia="ko-KR"/>
              </w:rPr>
              <w:t>EPRE ratio of PSS to SSS</w:t>
            </w:r>
          </w:p>
        </w:tc>
        <w:tc>
          <w:tcPr>
            <w:tcW w:w="0" w:type="auto"/>
            <w:tcBorders>
              <w:top w:val="single" w:sz="4" w:space="0" w:color="auto"/>
              <w:left w:val="single" w:sz="4" w:space="0" w:color="auto"/>
              <w:bottom w:val="single" w:sz="4" w:space="0" w:color="auto"/>
              <w:right w:val="single" w:sz="4" w:space="0" w:color="auto"/>
            </w:tcBorders>
            <w:hideMark/>
          </w:tcPr>
          <w:p w14:paraId="1601EB00"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62A11146" w14:textId="77777777" w:rsidR="00F60AAC" w:rsidRDefault="00F60AAC">
            <w:pPr>
              <w:pStyle w:val="TAL"/>
              <w:rPr>
                <w:lang w:eastAsia="ko-KR"/>
              </w:rPr>
            </w:pPr>
            <w:r>
              <w:rPr>
                <w:lang w:eastAsia="ko-KR"/>
              </w:rPr>
              <w:t>0</w:t>
            </w:r>
          </w:p>
        </w:tc>
      </w:tr>
      <w:tr w:rsidR="00F60AAC" w14:paraId="78937972"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778F8269" w14:textId="77777777" w:rsidR="00F60AAC" w:rsidRDefault="00F60AAC">
            <w:pPr>
              <w:pStyle w:val="TAL"/>
              <w:rPr>
                <w:lang w:eastAsia="ko-KR"/>
              </w:rPr>
            </w:pPr>
            <w:r>
              <w:rPr>
                <w:lang w:eastAsia="ko-KR"/>
              </w:rPr>
              <w:t>EPRE ratio of PBCH DMRS to SSS</w:t>
            </w:r>
          </w:p>
        </w:tc>
        <w:tc>
          <w:tcPr>
            <w:tcW w:w="0" w:type="auto"/>
            <w:tcBorders>
              <w:top w:val="single" w:sz="4" w:space="0" w:color="auto"/>
              <w:left w:val="single" w:sz="4" w:space="0" w:color="auto"/>
              <w:bottom w:val="single" w:sz="4" w:space="0" w:color="auto"/>
              <w:right w:val="single" w:sz="4" w:space="0" w:color="auto"/>
            </w:tcBorders>
            <w:hideMark/>
          </w:tcPr>
          <w:p w14:paraId="578AE4BD"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06760466" w14:textId="77777777" w:rsidR="00F60AAC" w:rsidRDefault="00F60AAC">
            <w:pPr>
              <w:pStyle w:val="TAL"/>
              <w:rPr>
                <w:lang w:eastAsia="ko-KR"/>
              </w:rPr>
            </w:pPr>
            <w:r>
              <w:rPr>
                <w:lang w:eastAsia="ko-KR"/>
              </w:rPr>
              <w:t>0</w:t>
            </w:r>
          </w:p>
        </w:tc>
      </w:tr>
      <w:tr w:rsidR="00F60AAC" w14:paraId="7B046C87"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4CA6F3B0" w14:textId="77777777" w:rsidR="00F60AAC" w:rsidRDefault="00F60AAC">
            <w:pPr>
              <w:pStyle w:val="TAL"/>
              <w:rPr>
                <w:lang w:eastAsia="ko-KR"/>
              </w:rPr>
            </w:pPr>
            <w:r>
              <w:rPr>
                <w:lang w:eastAsia="ko-KR"/>
              </w:rPr>
              <w:t>EPRE ratio of PBCH to PBCH DMRS</w:t>
            </w:r>
          </w:p>
        </w:tc>
        <w:tc>
          <w:tcPr>
            <w:tcW w:w="0" w:type="auto"/>
            <w:tcBorders>
              <w:top w:val="single" w:sz="4" w:space="0" w:color="auto"/>
              <w:left w:val="single" w:sz="4" w:space="0" w:color="auto"/>
              <w:bottom w:val="single" w:sz="4" w:space="0" w:color="auto"/>
              <w:right w:val="single" w:sz="4" w:space="0" w:color="auto"/>
            </w:tcBorders>
            <w:hideMark/>
          </w:tcPr>
          <w:p w14:paraId="3BDF88B8"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098CD643" w14:textId="77777777" w:rsidR="00F60AAC" w:rsidRDefault="00F60AAC">
            <w:pPr>
              <w:pStyle w:val="TAL"/>
              <w:rPr>
                <w:lang w:eastAsia="ko-KR"/>
              </w:rPr>
            </w:pPr>
            <w:r>
              <w:rPr>
                <w:lang w:eastAsia="ko-KR"/>
              </w:rPr>
              <w:t>0</w:t>
            </w:r>
          </w:p>
        </w:tc>
      </w:tr>
      <w:tr w:rsidR="00F60AAC" w14:paraId="6BD28FB4"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73C46CFA" w14:textId="77777777" w:rsidR="00F60AAC" w:rsidRDefault="00F60AAC">
            <w:pPr>
              <w:pStyle w:val="TAL"/>
              <w:rPr>
                <w:lang w:eastAsia="ko-KR"/>
              </w:rPr>
            </w:pPr>
            <w:r>
              <w:rPr>
                <w:lang w:eastAsia="ko-KR"/>
              </w:rPr>
              <w:t>EPRE ratio of PDCCH DMRS to SSS</w:t>
            </w:r>
          </w:p>
        </w:tc>
        <w:tc>
          <w:tcPr>
            <w:tcW w:w="0" w:type="auto"/>
            <w:tcBorders>
              <w:top w:val="single" w:sz="4" w:space="0" w:color="auto"/>
              <w:left w:val="single" w:sz="4" w:space="0" w:color="auto"/>
              <w:bottom w:val="single" w:sz="4" w:space="0" w:color="auto"/>
              <w:right w:val="single" w:sz="4" w:space="0" w:color="auto"/>
            </w:tcBorders>
            <w:hideMark/>
          </w:tcPr>
          <w:p w14:paraId="5195AF6D"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7677C522" w14:textId="77777777" w:rsidR="00F60AAC" w:rsidRDefault="00F60AAC">
            <w:pPr>
              <w:pStyle w:val="TAL"/>
              <w:rPr>
                <w:lang w:eastAsia="ko-KR"/>
              </w:rPr>
            </w:pPr>
            <w:r>
              <w:rPr>
                <w:lang w:eastAsia="ko-KR"/>
              </w:rPr>
              <w:t>0</w:t>
            </w:r>
          </w:p>
        </w:tc>
      </w:tr>
      <w:tr w:rsidR="00F60AAC" w14:paraId="3865A99F"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07DFCB07" w14:textId="77777777" w:rsidR="00F60AAC" w:rsidRDefault="00F60AAC">
            <w:pPr>
              <w:pStyle w:val="TAL"/>
              <w:rPr>
                <w:lang w:eastAsia="ko-KR"/>
              </w:rPr>
            </w:pPr>
            <w:r>
              <w:rPr>
                <w:lang w:eastAsia="ko-KR"/>
              </w:rPr>
              <w:t>EPRE ratio of PDCCH to PDCCH DMRS</w:t>
            </w:r>
          </w:p>
        </w:tc>
        <w:tc>
          <w:tcPr>
            <w:tcW w:w="0" w:type="auto"/>
            <w:tcBorders>
              <w:top w:val="single" w:sz="4" w:space="0" w:color="auto"/>
              <w:left w:val="single" w:sz="4" w:space="0" w:color="auto"/>
              <w:bottom w:val="single" w:sz="4" w:space="0" w:color="auto"/>
              <w:right w:val="single" w:sz="4" w:space="0" w:color="auto"/>
            </w:tcBorders>
            <w:hideMark/>
          </w:tcPr>
          <w:p w14:paraId="2F7C8EE8"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58831912" w14:textId="77777777" w:rsidR="00F60AAC" w:rsidRDefault="00F60AAC">
            <w:pPr>
              <w:pStyle w:val="TAL"/>
              <w:rPr>
                <w:lang w:eastAsia="ko-KR"/>
              </w:rPr>
            </w:pPr>
            <w:r>
              <w:rPr>
                <w:lang w:eastAsia="ko-KR"/>
              </w:rPr>
              <w:t>0</w:t>
            </w:r>
          </w:p>
        </w:tc>
      </w:tr>
      <w:tr w:rsidR="00F60AAC" w14:paraId="5CF7A07A"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2F2909B0" w14:textId="77777777" w:rsidR="00F60AAC" w:rsidRPr="00F60AAC" w:rsidRDefault="00F60AAC">
            <w:pPr>
              <w:pStyle w:val="TAL"/>
              <w:rPr>
                <w:highlight w:val="yellow"/>
                <w:lang w:eastAsia="ko-KR"/>
              </w:rPr>
            </w:pPr>
            <w:r w:rsidRPr="00F60AAC">
              <w:rPr>
                <w:highlight w:val="yellow"/>
                <w:lang w:eastAsia="ko-KR"/>
              </w:rPr>
              <w:t>EPRE ratio of PDSCH DMRS to SSS (Note 1)</w:t>
            </w:r>
          </w:p>
        </w:tc>
        <w:tc>
          <w:tcPr>
            <w:tcW w:w="0" w:type="auto"/>
            <w:tcBorders>
              <w:top w:val="single" w:sz="4" w:space="0" w:color="auto"/>
              <w:left w:val="single" w:sz="4" w:space="0" w:color="auto"/>
              <w:bottom w:val="single" w:sz="4" w:space="0" w:color="auto"/>
              <w:right w:val="single" w:sz="4" w:space="0" w:color="auto"/>
            </w:tcBorders>
            <w:hideMark/>
          </w:tcPr>
          <w:p w14:paraId="54655F02" w14:textId="77777777" w:rsidR="00F60AAC" w:rsidRPr="00F60AAC" w:rsidRDefault="00F60AAC">
            <w:pPr>
              <w:pStyle w:val="TAL"/>
              <w:rPr>
                <w:highlight w:val="yellow"/>
                <w:lang w:eastAsia="ko-KR"/>
              </w:rPr>
            </w:pPr>
            <w:r w:rsidRPr="00F60AAC">
              <w:rPr>
                <w:highlight w:val="yellow"/>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4FFAA0CC" w14:textId="77777777" w:rsidR="00F60AAC" w:rsidRPr="00F60AAC" w:rsidRDefault="00F60AAC">
            <w:pPr>
              <w:pStyle w:val="TAL"/>
              <w:rPr>
                <w:highlight w:val="yellow"/>
                <w:lang w:eastAsia="ko-KR"/>
              </w:rPr>
            </w:pPr>
            <w:r w:rsidRPr="00F60AAC">
              <w:rPr>
                <w:highlight w:val="yellow"/>
                <w:lang w:eastAsia="ko-KR"/>
              </w:rPr>
              <w:t>3</w:t>
            </w:r>
          </w:p>
        </w:tc>
      </w:tr>
      <w:tr w:rsidR="00F60AAC" w14:paraId="77C2D830"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22D45784" w14:textId="77777777" w:rsidR="00F60AAC" w:rsidRPr="00F60AAC" w:rsidRDefault="00F60AAC">
            <w:pPr>
              <w:pStyle w:val="TAL"/>
              <w:rPr>
                <w:highlight w:val="yellow"/>
                <w:lang w:eastAsia="ko-KR"/>
              </w:rPr>
            </w:pPr>
            <w:r w:rsidRPr="00F60AAC">
              <w:rPr>
                <w:highlight w:val="yellow"/>
                <w:lang w:eastAsia="ko-KR"/>
              </w:rPr>
              <w:t>EPRE ratio of PDSCH to PDSCH DMRS (Note 1)</w:t>
            </w:r>
          </w:p>
        </w:tc>
        <w:tc>
          <w:tcPr>
            <w:tcW w:w="0" w:type="auto"/>
            <w:tcBorders>
              <w:top w:val="single" w:sz="4" w:space="0" w:color="auto"/>
              <w:left w:val="single" w:sz="4" w:space="0" w:color="auto"/>
              <w:bottom w:val="single" w:sz="4" w:space="0" w:color="auto"/>
              <w:right w:val="single" w:sz="4" w:space="0" w:color="auto"/>
            </w:tcBorders>
            <w:hideMark/>
          </w:tcPr>
          <w:p w14:paraId="472E2BB5" w14:textId="77777777" w:rsidR="00F60AAC" w:rsidRPr="00F60AAC" w:rsidRDefault="00F60AAC">
            <w:pPr>
              <w:pStyle w:val="TAL"/>
              <w:rPr>
                <w:highlight w:val="yellow"/>
                <w:lang w:eastAsia="ko-KR"/>
              </w:rPr>
            </w:pPr>
            <w:r w:rsidRPr="00F60AAC">
              <w:rPr>
                <w:highlight w:val="yellow"/>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514FA6E7" w14:textId="77777777" w:rsidR="00F60AAC" w:rsidRPr="00F60AAC" w:rsidRDefault="00F60AAC">
            <w:pPr>
              <w:pStyle w:val="TAL"/>
              <w:rPr>
                <w:highlight w:val="yellow"/>
                <w:lang w:eastAsia="ko-KR"/>
              </w:rPr>
            </w:pPr>
            <w:r w:rsidRPr="00F60AAC">
              <w:rPr>
                <w:highlight w:val="yellow"/>
                <w:lang w:eastAsia="ko-KR"/>
              </w:rPr>
              <w:t>-3</w:t>
            </w:r>
          </w:p>
        </w:tc>
      </w:tr>
      <w:tr w:rsidR="00F60AAC" w14:paraId="6BB7C500"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08EC9557" w14:textId="77777777" w:rsidR="00F60AAC" w:rsidRDefault="00F60AAC">
            <w:pPr>
              <w:pStyle w:val="TAL"/>
              <w:rPr>
                <w:lang w:eastAsia="ko-KR"/>
              </w:rPr>
            </w:pPr>
            <w:r>
              <w:rPr>
                <w:lang w:eastAsia="ko-KR"/>
              </w:rPr>
              <w:t>EPRE ratio of CSI-RS to SSS</w:t>
            </w:r>
          </w:p>
        </w:tc>
        <w:tc>
          <w:tcPr>
            <w:tcW w:w="0" w:type="auto"/>
            <w:tcBorders>
              <w:top w:val="single" w:sz="4" w:space="0" w:color="auto"/>
              <w:left w:val="single" w:sz="4" w:space="0" w:color="auto"/>
              <w:bottom w:val="single" w:sz="4" w:space="0" w:color="auto"/>
              <w:right w:val="single" w:sz="4" w:space="0" w:color="auto"/>
            </w:tcBorders>
            <w:hideMark/>
          </w:tcPr>
          <w:p w14:paraId="7729CD4B"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19B5BA46" w14:textId="77777777" w:rsidR="00F60AAC" w:rsidRDefault="00F60AAC">
            <w:pPr>
              <w:pStyle w:val="TAL"/>
              <w:rPr>
                <w:lang w:eastAsia="ko-KR"/>
              </w:rPr>
            </w:pPr>
            <w:r>
              <w:rPr>
                <w:lang w:eastAsia="ko-KR"/>
              </w:rPr>
              <w:t>0</w:t>
            </w:r>
          </w:p>
        </w:tc>
      </w:tr>
      <w:tr w:rsidR="00F60AAC" w14:paraId="27EA2838"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040D8C56" w14:textId="77777777" w:rsidR="00F60AAC" w:rsidRDefault="00F60AAC">
            <w:pPr>
              <w:pStyle w:val="TAL"/>
              <w:rPr>
                <w:lang w:eastAsia="ko-KR"/>
              </w:rPr>
            </w:pPr>
            <w:r>
              <w:rPr>
                <w:lang w:eastAsia="ko-KR"/>
              </w:rPr>
              <w:t>EPRE ratio of PTRS to PDSCH</w:t>
            </w:r>
          </w:p>
        </w:tc>
        <w:tc>
          <w:tcPr>
            <w:tcW w:w="0" w:type="auto"/>
            <w:tcBorders>
              <w:top w:val="single" w:sz="4" w:space="0" w:color="auto"/>
              <w:left w:val="single" w:sz="4" w:space="0" w:color="auto"/>
              <w:bottom w:val="single" w:sz="4" w:space="0" w:color="auto"/>
              <w:right w:val="single" w:sz="4" w:space="0" w:color="auto"/>
            </w:tcBorders>
            <w:hideMark/>
          </w:tcPr>
          <w:p w14:paraId="16CD721F" w14:textId="77777777" w:rsidR="00F60AAC" w:rsidRDefault="00F60AAC">
            <w:pPr>
              <w:pStyle w:val="TAL"/>
              <w:rPr>
                <w:lang w:eastAsia="ko-KR"/>
              </w:rPr>
            </w:pPr>
            <w:r>
              <w:rPr>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629FCF8C" w14:textId="77777777" w:rsidR="00F60AAC" w:rsidRDefault="00F60AAC">
            <w:pPr>
              <w:pStyle w:val="TAL"/>
              <w:rPr>
                <w:lang w:eastAsia="ko-KR"/>
              </w:rPr>
            </w:pPr>
            <w:r>
              <w:rPr>
                <w:lang w:eastAsia="ko-KR"/>
              </w:rPr>
              <w:t>Test specific</w:t>
            </w:r>
          </w:p>
        </w:tc>
      </w:tr>
      <w:tr w:rsidR="00F60AAC" w14:paraId="340ABAFB"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5D15B792" w14:textId="77777777" w:rsidR="00F60AAC" w:rsidRPr="00F60AAC" w:rsidRDefault="00F60AAC">
            <w:pPr>
              <w:pStyle w:val="TAL"/>
              <w:rPr>
                <w:highlight w:val="yellow"/>
                <w:lang w:eastAsia="ko-KR"/>
              </w:rPr>
            </w:pPr>
            <w:r w:rsidRPr="00F60AAC">
              <w:rPr>
                <w:highlight w:val="yellow"/>
                <w:lang w:eastAsia="ko-KR"/>
              </w:rPr>
              <w:t>EPRE ratio of OCNG DMRS to SSS</w:t>
            </w:r>
          </w:p>
        </w:tc>
        <w:tc>
          <w:tcPr>
            <w:tcW w:w="0" w:type="auto"/>
            <w:tcBorders>
              <w:top w:val="single" w:sz="4" w:space="0" w:color="auto"/>
              <w:left w:val="single" w:sz="4" w:space="0" w:color="auto"/>
              <w:bottom w:val="single" w:sz="4" w:space="0" w:color="auto"/>
              <w:right w:val="single" w:sz="4" w:space="0" w:color="auto"/>
            </w:tcBorders>
            <w:hideMark/>
          </w:tcPr>
          <w:p w14:paraId="253043F7" w14:textId="77777777" w:rsidR="00F60AAC" w:rsidRPr="00F60AAC" w:rsidRDefault="00F60AAC">
            <w:pPr>
              <w:pStyle w:val="TAL"/>
              <w:rPr>
                <w:highlight w:val="yellow"/>
                <w:lang w:eastAsia="ko-KR"/>
              </w:rPr>
            </w:pPr>
            <w:r w:rsidRPr="00F60AAC">
              <w:rPr>
                <w:highlight w:val="yellow"/>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47AC3219" w14:textId="77777777" w:rsidR="00F60AAC" w:rsidRPr="00F60AAC" w:rsidRDefault="00F60AAC">
            <w:pPr>
              <w:pStyle w:val="TAL"/>
              <w:rPr>
                <w:highlight w:val="yellow"/>
                <w:lang w:eastAsia="ko-KR"/>
              </w:rPr>
            </w:pPr>
            <w:r w:rsidRPr="00F60AAC">
              <w:rPr>
                <w:highlight w:val="yellow"/>
                <w:lang w:eastAsia="ko-KR"/>
              </w:rPr>
              <w:t>0</w:t>
            </w:r>
          </w:p>
        </w:tc>
      </w:tr>
      <w:tr w:rsidR="00F60AAC" w14:paraId="26713842" w14:textId="77777777" w:rsidTr="00F60AAC">
        <w:trPr>
          <w:jc w:val="center"/>
        </w:trPr>
        <w:tc>
          <w:tcPr>
            <w:tcW w:w="0" w:type="auto"/>
            <w:tcBorders>
              <w:top w:val="single" w:sz="4" w:space="0" w:color="auto"/>
              <w:left w:val="single" w:sz="4" w:space="0" w:color="auto"/>
              <w:bottom w:val="single" w:sz="4" w:space="0" w:color="auto"/>
              <w:right w:val="single" w:sz="4" w:space="0" w:color="auto"/>
            </w:tcBorders>
            <w:hideMark/>
          </w:tcPr>
          <w:p w14:paraId="1AB3F71E" w14:textId="77777777" w:rsidR="00F60AAC" w:rsidRPr="00F60AAC" w:rsidRDefault="00F60AAC">
            <w:pPr>
              <w:pStyle w:val="TAL"/>
              <w:rPr>
                <w:highlight w:val="yellow"/>
                <w:lang w:eastAsia="ko-KR"/>
              </w:rPr>
            </w:pPr>
            <w:r w:rsidRPr="00F60AAC">
              <w:rPr>
                <w:highlight w:val="yellow"/>
                <w:lang w:eastAsia="ko-KR"/>
              </w:rPr>
              <w:t>EPRE ratio of OCNG to OCNG DMRS (Note 1)</w:t>
            </w:r>
          </w:p>
        </w:tc>
        <w:tc>
          <w:tcPr>
            <w:tcW w:w="0" w:type="auto"/>
            <w:tcBorders>
              <w:top w:val="single" w:sz="4" w:space="0" w:color="auto"/>
              <w:left w:val="single" w:sz="4" w:space="0" w:color="auto"/>
              <w:bottom w:val="single" w:sz="4" w:space="0" w:color="auto"/>
              <w:right w:val="single" w:sz="4" w:space="0" w:color="auto"/>
            </w:tcBorders>
            <w:hideMark/>
          </w:tcPr>
          <w:p w14:paraId="051BFBC4" w14:textId="77777777" w:rsidR="00F60AAC" w:rsidRPr="00F60AAC" w:rsidRDefault="00F60AAC">
            <w:pPr>
              <w:pStyle w:val="TAL"/>
              <w:rPr>
                <w:highlight w:val="yellow"/>
                <w:lang w:eastAsia="ko-KR"/>
              </w:rPr>
            </w:pPr>
            <w:r w:rsidRPr="00F60AAC">
              <w:rPr>
                <w:highlight w:val="yellow"/>
                <w:lang w:eastAsia="ko-KR"/>
              </w:rPr>
              <w:t>dB</w:t>
            </w:r>
          </w:p>
        </w:tc>
        <w:tc>
          <w:tcPr>
            <w:tcW w:w="923" w:type="dxa"/>
            <w:tcBorders>
              <w:top w:val="single" w:sz="4" w:space="0" w:color="auto"/>
              <w:left w:val="single" w:sz="4" w:space="0" w:color="auto"/>
              <w:bottom w:val="single" w:sz="4" w:space="0" w:color="auto"/>
              <w:right w:val="single" w:sz="4" w:space="0" w:color="auto"/>
            </w:tcBorders>
            <w:hideMark/>
          </w:tcPr>
          <w:p w14:paraId="1D9634B8" w14:textId="77777777" w:rsidR="00F60AAC" w:rsidRPr="00F60AAC" w:rsidRDefault="00F60AAC">
            <w:pPr>
              <w:pStyle w:val="TAL"/>
              <w:rPr>
                <w:highlight w:val="yellow"/>
                <w:lang w:eastAsia="ko-KR"/>
              </w:rPr>
            </w:pPr>
            <w:r w:rsidRPr="00F60AAC">
              <w:rPr>
                <w:highlight w:val="yellow"/>
                <w:lang w:eastAsia="ko-KR"/>
              </w:rPr>
              <w:t>0</w:t>
            </w:r>
          </w:p>
        </w:tc>
      </w:tr>
      <w:tr w:rsidR="00F60AAC" w14:paraId="1E7B64EB" w14:textId="77777777" w:rsidTr="00F60AAC">
        <w:trPr>
          <w:jc w:val="center"/>
        </w:trPr>
        <w:tc>
          <w:tcPr>
            <w:tcW w:w="12258" w:type="dxa"/>
            <w:gridSpan w:val="3"/>
            <w:tcBorders>
              <w:top w:val="single" w:sz="4" w:space="0" w:color="auto"/>
              <w:left w:val="single" w:sz="4" w:space="0" w:color="auto"/>
              <w:bottom w:val="single" w:sz="4" w:space="0" w:color="auto"/>
              <w:right w:val="single" w:sz="4" w:space="0" w:color="auto"/>
            </w:tcBorders>
            <w:hideMark/>
          </w:tcPr>
          <w:p w14:paraId="60880568" w14:textId="77777777" w:rsidR="00F60AAC" w:rsidRDefault="00F60AAC" w:rsidP="00F60AAC">
            <w:pPr>
              <w:pStyle w:val="TAN"/>
              <w:ind w:left="600" w:hanging="600"/>
              <w:rPr>
                <w:rFonts w:ascii="Calibri" w:hAnsi="Calibri"/>
                <w:lang w:eastAsia="ko-KR"/>
              </w:rPr>
            </w:pPr>
            <w:r>
              <w:rPr>
                <w:lang w:eastAsia="ko-KR"/>
              </w:rPr>
              <w:t>Note 1:</w:t>
            </w:r>
            <w:r>
              <w:rPr>
                <w:rFonts w:cs="v5.0.0"/>
                <w:lang w:eastAsia="ko-KR"/>
              </w:rPr>
              <w:t xml:space="preserve"> </w:t>
            </w:r>
            <w:r>
              <w:rPr>
                <w:lang w:eastAsia="ko-KR"/>
              </w:rPr>
              <w:t>No boosting is applied to any of the channels except PDSCH DMRS. For PDSCH DMRS, 3 dB power boosting is applied assuming DMRS Type 1 configuration when DMRS and PDSCH are TDM’ed and only half of the DMRS REs are occupied.</w:t>
            </w:r>
          </w:p>
          <w:p w14:paraId="5D4440EB" w14:textId="77777777" w:rsidR="00F60AAC" w:rsidRDefault="00F60AAC">
            <w:pPr>
              <w:pStyle w:val="TAN"/>
              <w:rPr>
                <w:rFonts w:ascii="Calibri" w:hAnsi="Calibri"/>
                <w:lang w:eastAsia="ko-KR"/>
              </w:rPr>
            </w:pPr>
            <w:r>
              <w:rPr>
                <w:rFonts w:ascii="Calibri" w:hAnsi="Calibri"/>
                <w:lang w:eastAsia="ko-KR"/>
              </w:rPr>
              <w:t xml:space="preserve">Note 2: </w:t>
            </w:r>
            <w:r>
              <w:rPr>
                <w:lang w:eastAsia="ko-KR"/>
              </w:rPr>
              <w:t>Number of DMRS CDM groups without data for PDSCH DMRS configuration for OCNG is set to 1.</w:t>
            </w:r>
          </w:p>
        </w:tc>
      </w:tr>
    </w:tbl>
    <w:p w14:paraId="51F29EEC" w14:textId="69329FE8" w:rsidR="00F22E01" w:rsidRDefault="00F22E01" w:rsidP="00812DE6"/>
    <w:p w14:paraId="6886A375" w14:textId="271F53FD" w:rsidR="007A2845" w:rsidRPr="003432BD" w:rsidRDefault="003432BD" w:rsidP="007A2845">
      <w:pPr>
        <w:rPr>
          <w:b/>
        </w:rPr>
      </w:pPr>
      <w:r w:rsidRPr="003432BD">
        <w:rPr>
          <w:b/>
        </w:rPr>
        <w:t xml:space="preserve">Proposal </w:t>
      </w:r>
      <w:r w:rsidR="005D6B07">
        <w:rPr>
          <w:b/>
        </w:rPr>
        <w:t>9</w:t>
      </w:r>
      <w:r w:rsidRPr="003432BD">
        <w:rPr>
          <w:b/>
        </w:rPr>
        <w:t>: Reuse the same DL power allocation table as used for TS38.101-1/2/3.</w:t>
      </w:r>
    </w:p>
    <w:p w14:paraId="097A2FCE" w14:textId="406539FC" w:rsidR="003432BD" w:rsidRDefault="003432BD" w:rsidP="007A2845"/>
    <w:p w14:paraId="066E3E89" w14:textId="0776EA07" w:rsidR="003432BD" w:rsidRDefault="003432BD" w:rsidP="003432BD">
      <w:pPr>
        <w:pStyle w:val="Heading2"/>
      </w:pPr>
      <w:r>
        <w:t>2.5</w:t>
      </w:r>
      <w:r>
        <w:tab/>
        <w:t>Example of RMC</w:t>
      </w:r>
    </w:p>
    <w:p w14:paraId="77FCB4E7" w14:textId="2626C089" w:rsidR="003432BD" w:rsidRPr="003432BD" w:rsidRDefault="003432BD" w:rsidP="003432BD">
      <w:pPr>
        <w:rPr>
          <w:lang w:val="en-GB"/>
        </w:rPr>
      </w:pPr>
      <w:r>
        <w:rPr>
          <w:lang w:val="en-GB"/>
        </w:rPr>
        <w:fldChar w:fldCharType="begin"/>
      </w:r>
      <w:r>
        <w:rPr>
          <w:lang w:val="en-GB"/>
        </w:rPr>
        <w:instrText xml:space="preserve"> REF _Ref516851575 \h </w:instrText>
      </w:r>
      <w:r>
        <w:rPr>
          <w:lang w:val="en-GB"/>
        </w:rPr>
      </w:r>
      <w:r>
        <w:rPr>
          <w:lang w:val="en-GB"/>
        </w:rPr>
        <w:fldChar w:fldCharType="separate"/>
      </w:r>
      <w:r w:rsidR="00415800">
        <w:t xml:space="preserve">Table </w:t>
      </w:r>
      <w:r w:rsidR="00415800">
        <w:rPr>
          <w:noProof/>
        </w:rPr>
        <w:t>1</w:t>
      </w:r>
      <w:r>
        <w:rPr>
          <w:lang w:val="en-GB"/>
        </w:rPr>
        <w:fldChar w:fldCharType="end"/>
      </w:r>
      <w:r>
        <w:rPr>
          <w:lang w:val="en-GB"/>
        </w:rPr>
        <w:t xml:space="preserve"> shows the RMC table proposal. </w:t>
      </w:r>
    </w:p>
    <w:p w14:paraId="1383370D" w14:textId="40E4A1F9" w:rsidR="00AF5E73" w:rsidRPr="00AF5E73" w:rsidRDefault="00AF5E73" w:rsidP="00AF5E73">
      <w:pPr>
        <w:pStyle w:val="Caption"/>
        <w:keepNext/>
      </w:pPr>
      <w:bookmarkStart w:id="7" w:name="_Ref516851575"/>
      <w:r>
        <w:t xml:space="preserve">Table </w:t>
      </w:r>
      <w:r w:rsidR="009839A5">
        <w:fldChar w:fldCharType="begin"/>
      </w:r>
      <w:r w:rsidR="009839A5">
        <w:instrText xml:space="preserve"> SEQ Table \* ARABIC </w:instrText>
      </w:r>
      <w:r w:rsidR="009839A5">
        <w:fldChar w:fldCharType="separate"/>
      </w:r>
      <w:r w:rsidR="00415800">
        <w:rPr>
          <w:noProof/>
        </w:rPr>
        <w:t>1</w:t>
      </w:r>
      <w:r w:rsidR="009839A5">
        <w:rPr>
          <w:noProof/>
        </w:rPr>
        <w:fldChar w:fldCharType="end"/>
      </w:r>
      <w:bookmarkEnd w:id="7"/>
      <w:r>
        <w:tab/>
        <w:t>RMC tables for RRM test.</w:t>
      </w:r>
    </w:p>
    <w:tbl>
      <w:tblPr>
        <w:tblStyle w:val="TableGrid"/>
        <w:tblW w:w="0" w:type="auto"/>
        <w:tblLook w:val="04A0" w:firstRow="1" w:lastRow="0" w:firstColumn="1" w:lastColumn="0" w:noHBand="0" w:noVBand="1"/>
      </w:tblPr>
      <w:tblGrid>
        <w:gridCol w:w="4490"/>
        <w:gridCol w:w="1337"/>
        <w:gridCol w:w="1337"/>
        <w:gridCol w:w="1227"/>
        <w:gridCol w:w="1238"/>
      </w:tblGrid>
      <w:tr w:rsidR="00A34510" w:rsidRPr="007134C2" w14:paraId="5DC6A240" w14:textId="6EAE8B85" w:rsidTr="007273DE">
        <w:tc>
          <w:tcPr>
            <w:tcW w:w="0" w:type="auto"/>
          </w:tcPr>
          <w:p w14:paraId="546DA31E" w14:textId="73AA8FAD" w:rsidR="006B0F01" w:rsidRPr="007134C2" w:rsidRDefault="006B0F01" w:rsidP="006258A5">
            <w:pPr>
              <w:spacing w:after="0"/>
            </w:pPr>
            <w:bookmarkStart w:id="8" w:name="_Hlk521688079"/>
          </w:p>
        </w:tc>
        <w:tc>
          <w:tcPr>
            <w:tcW w:w="0" w:type="auto"/>
            <w:gridSpan w:val="4"/>
          </w:tcPr>
          <w:p w14:paraId="392B55EB" w14:textId="0B22581F" w:rsidR="006B0F01" w:rsidRPr="007134C2" w:rsidRDefault="006B0F01" w:rsidP="006258A5">
            <w:pPr>
              <w:spacing w:after="0"/>
            </w:pPr>
            <w:r>
              <w:t>Values</w:t>
            </w:r>
          </w:p>
        </w:tc>
      </w:tr>
      <w:tr w:rsidR="00A34510" w:rsidRPr="007134C2" w14:paraId="11EED426" w14:textId="534E9753" w:rsidTr="006B0F01">
        <w:tc>
          <w:tcPr>
            <w:tcW w:w="0" w:type="auto"/>
          </w:tcPr>
          <w:p w14:paraId="284B5D73" w14:textId="3D304616" w:rsidR="006B0F01" w:rsidRPr="007134C2" w:rsidRDefault="006B0F01" w:rsidP="006258A5">
            <w:pPr>
              <w:spacing w:after="0"/>
            </w:pPr>
            <w:r w:rsidRPr="007134C2">
              <w:t>Parameters</w:t>
            </w:r>
          </w:p>
        </w:tc>
        <w:tc>
          <w:tcPr>
            <w:tcW w:w="0" w:type="auto"/>
          </w:tcPr>
          <w:p w14:paraId="52F46FF3" w14:textId="07060BD2" w:rsidR="006B0F01" w:rsidRPr="006B0F01" w:rsidRDefault="006B0F01" w:rsidP="006258A5">
            <w:pPr>
              <w:spacing w:after="0"/>
            </w:pPr>
            <w:r w:rsidRPr="006B0F01">
              <w:t>R.FR1.1 FDD</w:t>
            </w:r>
          </w:p>
        </w:tc>
        <w:tc>
          <w:tcPr>
            <w:tcW w:w="0" w:type="auto"/>
          </w:tcPr>
          <w:p w14:paraId="6E4CC357" w14:textId="65094C36" w:rsidR="006B0F01" w:rsidRPr="007134C2" w:rsidRDefault="006B0F01" w:rsidP="006258A5">
            <w:pPr>
              <w:spacing w:after="0"/>
            </w:pPr>
            <w:r>
              <w:t>R.FR1.1 TDD</w:t>
            </w:r>
          </w:p>
        </w:tc>
        <w:tc>
          <w:tcPr>
            <w:tcW w:w="0" w:type="auto"/>
          </w:tcPr>
          <w:p w14:paraId="3E236F27" w14:textId="3111B243" w:rsidR="006B0F01" w:rsidRPr="007134C2" w:rsidRDefault="006B0F01" w:rsidP="006258A5">
            <w:pPr>
              <w:spacing w:after="0"/>
            </w:pPr>
            <w:r>
              <w:t>R.FR1.2 TDD</w:t>
            </w:r>
          </w:p>
        </w:tc>
        <w:tc>
          <w:tcPr>
            <w:tcW w:w="0" w:type="auto"/>
          </w:tcPr>
          <w:p w14:paraId="09103A0D" w14:textId="64E8139F" w:rsidR="006B0F01" w:rsidRPr="007134C2" w:rsidRDefault="006B0F01" w:rsidP="006258A5">
            <w:pPr>
              <w:spacing w:after="0"/>
            </w:pPr>
            <w:r>
              <w:t>R.FR2.1 TDD</w:t>
            </w:r>
          </w:p>
        </w:tc>
      </w:tr>
      <w:tr w:rsidR="00A34510" w:rsidRPr="007134C2" w14:paraId="0ED78D9C" w14:textId="77777777" w:rsidTr="006B0F01">
        <w:tc>
          <w:tcPr>
            <w:tcW w:w="0" w:type="auto"/>
          </w:tcPr>
          <w:p w14:paraId="353F3B4E" w14:textId="025CBCC4" w:rsidR="006B0F01" w:rsidRPr="00194BE5" w:rsidRDefault="006B0F01" w:rsidP="006258A5">
            <w:pPr>
              <w:spacing w:after="0"/>
              <w:rPr>
                <w:b/>
              </w:rPr>
            </w:pPr>
            <w:r w:rsidRPr="00194BE5">
              <w:rPr>
                <w:b/>
              </w:rPr>
              <w:t>Common</w:t>
            </w:r>
          </w:p>
        </w:tc>
        <w:tc>
          <w:tcPr>
            <w:tcW w:w="0" w:type="auto"/>
          </w:tcPr>
          <w:p w14:paraId="48D864F0" w14:textId="77777777" w:rsidR="006B0F01" w:rsidRDefault="006B0F01" w:rsidP="006258A5">
            <w:pPr>
              <w:spacing w:after="0"/>
            </w:pPr>
          </w:p>
        </w:tc>
        <w:tc>
          <w:tcPr>
            <w:tcW w:w="0" w:type="auto"/>
          </w:tcPr>
          <w:p w14:paraId="55D2F1D5" w14:textId="384BA3D1" w:rsidR="006B0F01" w:rsidRDefault="006B0F01" w:rsidP="006258A5">
            <w:pPr>
              <w:spacing w:after="0"/>
            </w:pPr>
          </w:p>
        </w:tc>
        <w:tc>
          <w:tcPr>
            <w:tcW w:w="0" w:type="auto"/>
          </w:tcPr>
          <w:p w14:paraId="189451B2" w14:textId="77777777" w:rsidR="006B0F01" w:rsidRDefault="006B0F01" w:rsidP="006258A5">
            <w:pPr>
              <w:spacing w:after="0"/>
            </w:pPr>
          </w:p>
        </w:tc>
        <w:tc>
          <w:tcPr>
            <w:tcW w:w="0" w:type="auto"/>
          </w:tcPr>
          <w:p w14:paraId="0D0EE0ED" w14:textId="77777777" w:rsidR="006B0F01" w:rsidRDefault="006B0F01" w:rsidP="006258A5">
            <w:pPr>
              <w:spacing w:after="0"/>
            </w:pPr>
          </w:p>
        </w:tc>
      </w:tr>
      <w:tr w:rsidR="00A34510" w:rsidRPr="007134C2" w14:paraId="09832FB5" w14:textId="24826D8A" w:rsidTr="006B0F01">
        <w:tc>
          <w:tcPr>
            <w:tcW w:w="0" w:type="auto"/>
          </w:tcPr>
          <w:p w14:paraId="1FAD3FF2" w14:textId="1F2C0D7B" w:rsidR="006B0F01" w:rsidRPr="007134C2" w:rsidRDefault="006B0F01" w:rsidP="006258A5">
            <w:pPr>
              <w:spacing w:after="0"/>
            </w:pPr>
            <w:r w:rsidRPr="007134C2">
              <w:t>Channel bandwidth</w:t>
            </w:r>
          </w:p>
        </w:tc>
        <w:tc>
          <w:tcPr>
            <w:tcW w:w="0" w:type="auto"/>
          </w:tcPr>
          <w:p w14:paraId="0372326B" w14:textId="358CCA14" w:rsidR="006B0F01" w:rsidRPr="007134C2" w:rsidRDefault="006B0F01" w:rsidP="006258A5">
            <w:pPr>
              <w:spacing w:after="0"/>
            </w:pPr>
            <w:r>
              <w:t>10MHz</w:t>
            </w:r>
          </w:p>
        </w:tc>
        <w:tc>
          <w:tcPr>
            <w:tcW w:w="0" w:type="auto"/>
          </w:tcPr>
          <w:p w14:paraId="547AE3D4" w14:textId="46C15F4F" w:rsidR="006B0F01" w:rsidRPr="007134C2" w:rsidRDefault="006B0F01" w:rsidP="006258A5">
            <w:pPr>
              <w:spacing w:after="0"/>
            </w:pPr>
            <w:r w:rsidRPr="007134C2">
              <w:t>10MHz</w:t>
            </w:r>
          </w:p>
        </w:tc>
        <w:tc>
          <w:tcPr>
            <w:tcW w:w="0" w:type="auto"/>
          </w:tcPr>
          <w:p w14:paraId="37DA353B" w14:textId="022CFAE7" w:rsidR="006B0F01" w:rsidRPr="007134C2" w:rsidRDefault="006B0F01" w:rsidP="006258A5">
            <w:pPr>
              <w:spacing w:after="0"/>
            </w:pPr>
            <w:r>
              <w:t>20</w:t>
            </w:r>
            <w:r w:rsidRPr="007134C2">
              <w:t>MHz</w:t>
            </w:r>
          </w:p>
        </w:tc>
        <w:tc>
          <w:tcPr>
            <w:tcW w:w="0" w:type="auto"/>
          </w:tcPr>
          <w:p w14:paraId="3AB11AD4" w14:textId="6B700E57" w:rsidR="006B0F01" w:rsidRPr="007134C2" w:rsidRDefault="006B0F01" w:rsidP="006258A5">
            <w:pPr>
              <w:spacing w:after="0"/>
            </w:pPr>
            <w:r>
              <w:t>10</w:t>
            </w:r>
            <w:r w:rsidRPr="007134C2">
              <w:t>0MHz</w:t>
            </w:r>
          </w:p>
        </w:tc>
      </w:tr>
      <w:tr w:rsidR="00A34510" w:rsidRPr="007134C2" w14:paraId="5D3D6C1F" w14:textId="77777777" w:rsidTr="006B0F01">
        <w:tc>
          <w:tcPr>
            <w:tcW w:w="0" w:type="auto"/>
          </w:tcPr>
          <w:p w14:paraId="253214EA" w14:textId="35E1964D" w:rsidR="006B0F01" w:rsidRPr="007134C2" w:rsidRDefault="006B0F01" w:rsidP="006258A5">
            <w:pPr>
              <w:spacing w:after="0"/>
            </w:pPr>
            <w:r w:rsidRPr="007134C2">
              <w:t>Frequency range</w:t>
            </w:r>
          </w:p>
        </w:tc>
        <w:tc>
          <w:tcPr>
            <w:tcW w:w="0" w:type="auto"/>
          </w:tcPr>
          <w:p w14:paraId="262049D4" w14:textId="248C8CFA" w:rsidR="006B0F01" w:rsidRPr="007134C2" w:rsidRDefault="006B0F01" w:rsidP="006258A5">
            <w:pPr>
              <w:spacing w:after="0"/>
            </w:pPr>
            <w:r>
              <w:t>FR1</w:t>
            </w:r>
            <w:r w:rsidR="005E44D2">
              <w:t xml:space="preserve"> (&lt;= 3GHz)</w:t>
            </w:r>
          </w:p>
        </w:tc>
        <w:tc>
          <w:tcPr>
            <w:tcW w:w="0" w:type="auto"/>
          </w:tcPr>
          <w:p w14:paraId="0D5910A7" w14:textId="4F155B8B" w:rsidR="006B0F01" w:rsidRPr="007134C2" w:rsidRDefault="006B0F01" w:rsidP="006258A5">
            <w:pPr>
              <w:spacing w:after="0"/>
            </w:pPr>
            <w:r w:rsidRPr="007134C2">
              <w:t>FR1</w:t>
            </w:r>
            <w:r w:rsidR="005E44D2">
              <w:t xml:space="preserve"> (&lt;= 3GHz)</w:t>
            </w:r>
          </w:p>
        </w:tc>
        <w:tc>
          <w:tcPr>
            <w:tcW w:w="0" w:type="auto"/>
          </w:tcPr>
          <w:p w14:paraId="2CE0A0A0" w14:textId="2E7E33EB" w:rsidR="006B0F01" w:rsidRPr="007134C2" w:rsidRDefault="006B0F01" w:rsidP="006258A5">
            <w:pPr>
              <w:spacing w:after="0"/>
            </w:pPr>
            <w:r w:rsidRPr="007134C2">
              <w:t>FR1</w:t>
            </w:r>
            <w:r w:rsidR="005E44D2">
              <w:t xml:space="preserve"> (&gt;3GHz)</w:t>
            </w:r>
          </w:p>
        </w:tc>
        <w:tc>
          <w:tcPr>
            <w:tcW w:w="0" w:type="auto"/>
          </w:tcPr>
          <w:p w14:paraId="407ED851" w14:textId="60A6C831" w:rsidR="006B0F01" w:rsidRPr="007134C2" w:rsidRDefault="006B0F01" w:rsidP="006258A5">
            <w:pPr>
              <w:spacing w:after="0"/>
            </w:pPr>
            <w:r w:rsidRPr="007134C2">
              <w:t>FR2</w:t>
            </w:r>
          </w:p>
        </w:tc>
      </w:tr>
      <w:tr w:rsidR="00A34510" w:rsidRPr="007134C2" w14:paraId="3630B01D" w14:textId="77777777" w:rsidTr="006B0F01">
        <w:tc>
          <w:tcPr>
            <w:tcW w:w="0" w:type="auto"/>
          </w:tcPr>
          <w:p w14:paraId="000C893C" w14:textId="0EA7C556" w:rsidR="006B0F01" w:rsidRPr="007134C2" w:rsidRDefault="006B0F01" w:rsidP="006258A5">
            <w:pPr>
              <w:spacing w:after="0"/>
            </w:pPr>
            <w:r>
              <w:t>UL/DL configuration (for TDD)</w:t>
            </w:r>
          </w:p>
        </w:tc>
        <w:tc>
          <w:tcPr>
            <w:tcW w:w="0" w:type="auto"/>
          </w:tcPr>
          <w:p w14:paraId="3577535E" w14:textId="42D29A37" w:rsidR="006B0F01" w:rsidRDefault="006B0F01" w:rsidP="006258A5">
            <w:pPr>
              <w:spacing w:after="0"/>
            </w:pPr>
            <w:r>
              <w:t>N/A</w:t>
            </w:r>
          </w:p>
        </w:tc>
        <w:tc>
          <w:tcPr>
            <w:tcW w:w="0" w:type="auto"/>
          </w:tcPr>
          <w:p w14:paraId="7BF96F3A" w14:textId="368F608A" w:rsidR="006B0F01" w:rsidRPr="007134C2" w:rsidRDefault="006B0F01" w:rsidP="006258A5">
            <w:pPr>
              <w:spacing w:after="0"/>
            </w:pPr>
            <w:r>
              <w:t>DDSUU</w:t>
            </w:r>
          </w:p>
        </w:tc>
        <w:tc>
          <w:tcPr>
            <w:tcW w:w="0" w:type="auto"/>
          </w:tcPr>
          <w:p w14:paraId="2B2CF943" w14:textId="1D2514FA" w:rsidR="006B0F01" w:rsidRPr="007134C2" w:rsidRDefault="006B0F01" w:rsidP="006258A5">
            <w:pPr>
              <w:spacing w:after="0"/>
            </w:pPr>
            <w:r>
              <w:t>DDSUU</w:t>
            </w:r>
          </w:p>
        </w:tc>
        <w:tc>
          <w:tcPr>
            <w:tcW w:w="0" w:type="auto"/>
          </w:tcPr>
          <w:p w14:paraId="776343E5" w14:textId="20989B4E" w:rsidR="006B0F01" w:rsidRPr="007134C2" w:rsidRDefault="006B0F01" w:rsidP="006258A5">
            <w:pPr>
              <w:spacing w:after="0"/>
            </w:pPr>
            <w:r>
              <w:t>DDSUU</w:t>
            </w:r>
          </w:p>
        </w:tc>
      </w:tr>
      <w:tr w:rsidR="00A34510" w:rsidRPr="007134C2" w14:paraId="07EC0679" w14:textId="77777777" w:rsidTr="006B0F01">
        <w:tc>
          <w:tcPr>
            <w:tcW w:w="0" w:type="auto"/>
          </w:tcPr>
          <w:p w14:paraId="53E1C6C9" w14:textId="6810DD79" w:rsidR="006B0F01" w:rsidRDefault="006B0F01" w:rsidP="006258A5">
            <w:pPr>
              <w:spacing w:after="0"/>
            </w:pPr>
            <w:r>
              <w:t>UL/DL pattern periodicity</w:t>
            </w:r>
          </w:p>
        </w:tc>
        <w:tc>
          <w:tcPr>
            <w:tcW w:w="0" w:type="auto"/>
          </w:tcPr>
          <w:p w14:paraId="067E0597" w14:textId="73695BDE" w:rsidR="006B0F01" w:rsidRDefault="006B0F01" w:rsidP="006258A5">
            <w:pPr>
              <w:spacing w:after="0"/>
            </w:pPr>
            <w:r>
              <w:t>N/A</w:t>
            </w:r>
          </w:p>
        </w:tc>
        <w:tc>
          <w:tcPr>
            <w:tcW w:w="0" w:type="auto"/>
          </w:tcPr>
          <w:p w14:paraId="1793FBC4" w14:textId="7DFDA3B3" w:rsidR="006B0F01" w:rsidRDefault="006B0F01" w:rsidP="006258A5">
            <w:pPr>
              <w:spacing w:after="0"/>
            </w:pPr>
            <w:r>
              <w:t>5ms</w:t>
            </w:r>
          </w:p>
        </w:tc>
        <w:tc>
          <w:tcPr>
            <w:tcW w:w="0" w:type="auto"/>
          </w:tcPr>
          <w:p w14:paraId="232E5384" w14:textId="58499E1A" w:rsidR="006B0F01" w:rsidRDefault="00D82520" w:rsidP="006258A5">
            <w:pPr>
              <w:spacing w:after="0"/>
            </w:pPr>
            <w:r>
              <w:t>2.</w:t>
            </w:r>
            <w:r w:rsidR="006B0F01">
              <w:t>5ms</w:t>
            </w:r>
          </w:p>
        </w:tc>
        <w:tc>
          <w:tcPr>
            <w:tcW w:w="0" w:type="auto"/>
          </w:tcPr>
          <w:p w14:paraId="4346A31A" w14:textId="7DEA1590" w:rsidR="006B0F01" w:rsidRDefault="00D82520" w:rsidP="006258A5">
            <w:pPr>
              <w:spacing w:after="0"/>
            </w:pPr>
            <w:r>
              <w:t>0.62</w:t>
            </w:r>
            <w:r w:rsidR="006B0F01">
              <w:t>5ms</w:t>
            </w:r>
          </w:p>
        </w:tc>
      </w:tr>
      <w:tr w:rsidR="00A34510" w:rsidRPr="007134C2" w14:paraId="3DF1FE88" w14:textId="77777777" w:rsidTr="006B0F01">
        <w:tc>
          <w:tcPr>
            <w:tcW w:w="0" w:type="auto"/>
          </w:tcPr>
          <w:p w14:paraId="3EAB3750" w14:textId="105E869F" w:rsidR="006B0F01" w:rsidRPr="00823DD8" w:rsidRDefault="006B0F01" w:rsidP="006258A5">
            <w:pPr>
              <w:spacing w:after="0"/>
              <w:rPr>
                <w:b/>
              </w:rPr>
            </w:pPr>
            <w:r w:rsidRPr="00823DD8">
              <w:rPr>
                <w:b/>
              </w:rPr>
              <w:t>SS/PBCH configuration</w:t>
            </w:r>
          </w:p>
        </w:tc>
        <w:tc>
          <w:tcPr>
            <w:tcW w:w="0" w:type="auto"/>
          </w:tcPr>
          <w:p w14:paraId="78908D30" w14:textId="77777777" w:rsidR="006B0F01" w:rsidRDefault="006B0F01" w:rsidP="006258A5">
            <w:pPr>
              <w:spacing w:after="0"/>
            </w:pPr>
          </w:p>
        </w:tc>
        <w:tc>
          <w:tcPr>
            <w:tcW w:w="0" w:type="auto"/>
          </w:tcPr>
          <w:p w14:paraId="4975D26D" w14:textId="430D8412" w:rsidR="006B0F01" w:rsidRDefault="006B0F01" w:rsidP="006258A5">
            <w:pPr>
              <w:spacing w:after="0"/>
            </w:pPr>
          </w:p>
        </w:tc>
        <w:tc>
          <w:tcPr>
            <w:tcW w:w="0" w:type="auto"/>
          </w:tcPr>
          <w:p w14:paraId="48167BAF" w14:textId="77777777" w:rsidR="006B0F01" w:rsidRDefault="006B0F01" w:rsidP="006258A5">
            <w:pPr>
              <w:spacing w:after="0"/>
            </w:pPr>
          </w:p>
        </w:tc>
        <w:tc>
          <w:tcPr>
            <w:tcW w:w="0" w:type="auto"/>
          </w:tcPr>
          <w:p w14:paraId="2193CB7B" w14:textId="77777777" w:rsidR="006B0F01" w:rsidRDefault="006B0F01" w:rsidP="006258A5">
            <w:pPr>
              <w:spacing w:after="0"/>
            </w:pPr>
          </w:p>
        </w:tc>
      </w:tr>
      <w:tr w:rsidR="00A34510" w14:paraId="16DE865B" w14:textId="77777777" w:rsidTr="006B0F01">
        <w:tc>
          <w:tcPr>
            <w:tcW w:w="0" w:type="auto"/>
          </w:tcPr>
          <w:p w14:paraId="6D22753B" w14:textId="77777777" w:rsidR="006B0F01" w:rsidRDefault="006B0F01" w:rsidP="006C4D30">
            <w:pPr>
              <w:spacing w:after="0"/>
            </w:pPr>
            <w:r>
              <w:t>Subcarrier spacing for SS/PBCH</w:t>
            </w:r>
          </w:p>
        </w:tc>
        <w:tc>
          <w:tcPr>
            <w:tcW w:w="0" w:type="auto"/>
          </w:tcPr>
          <w:p w14:paraId="624A6AE0" w14:textId="5E8FA7FD" w:rsidR="006B0F01" w:rsidRPr="007134C2" w:rsidRDefault="006B0F01" w:rsidP="006C4D30">
            <w:pPr>
              <w:spacing w:after="0"/>
            </w:pPr>
            <w:r>
              <w:t>15kHz</w:t>
            </w:r>
          </w:p>
        </w:tc>
        <w:tc>
          <w:tcPr>
            <w:tcW w:w="0" w:type="auto"/>
          </w:tcPr>
          <w:p w14:paraId="5DF83A37" w14:textId="253AF80A" w:rsidR="006B0F01" w:rsidRDefault="006B0F01" w:rsidP="006C4D30">
            <w:pPr>
              <w:spacing w:after="0"/>
            </w:pPr>
            <w:r w:rsidRPr="007134C2">
              <w:t>15kHz</w:t>
            </w:r>
          </w:p>
        </w:tc>
        <w:tc>
          <w:tcPr>
            <w:tcW w:w="0" w:type="auto"/>
          </w:tcPr>
          <w:p w14:paraId="16DE2B79" w14:textId="77777777" w:rsidR="006B0F01" w:rsidRDefault="006B0F01" w:rsidP="006C4D30">
            <w:pPr>
              <w:spacing w:after="0"/>
            </w:pPr>
            <w:r w:rsidRPr="007134C2">
              <w:t>30kHz</w:t>
            </w:r>
          </w:p>
        </w:tc>
        <w:tc>
          <w:tcPr>
            <w:tcW w:w="0" w:type="auto"/>
          </w:tcPr>
          <w:p w14:paraId="64366C1D" w14:textId="77777777" w:rsidR="006B0F01" w:rsidRDefault="006B0F01" w:rsidP="006C4D30">
            <w:pPr>
              <w:spacing w:after="0"/>
            </w:pPr>
            <w:r w:rsidRPr="007134C2">
              <w:t>120kHz</w:t>
            </w:r>
          </w:p>
        </w:tc>
      </w:tr>
      <w:tr w:rsidR="00A34510" w:rsidRPr="007134C2" w14:paraId="387B24F7" w14:textId="77777777" w:rsidTr="006B0F01">
        <w:tc>
          <w:tcPr>
            <w:tcW w:w="0" w:type="auto"/>
          </w:tcPr>
          <w:p w14:paraId="67FE6C7A" w14:textId="6415626D" w:rsidR="006B0F01" w:rsidRPr="00823DD8" w:rsidRDefault="006B0F01" w:rsidP="006258A5">
            <w:pPr>
              <w:spacing w:after="0"/>
            </w:pPr>
            <w:r w:rsidRPr="00823DD8">
              <w:t>Number of beams (Lmax)</w:t>
            </w:r>
          </w:p>
        </w:tc>
        <w:tc>
          <w:tcPr>
            <w:tcW w:w="0" w:type="auto"/>
          </w:tcPr>
          <w:p w14:paraId="4F189903" w14:textId="706A0C7D" w:rsidR="006B0F01" w:rsidRDefault="00D82520" w:rsidP="006258A5">
            <w:pPr>
              <w:spacing w:after="0"/>
            </w:pPr>
            <w:r>
              <w:t>1</w:t>
            </w:r>
          </w:p>
        </w:tc>
        <w:tc>
          <w:tcPr>
            <w:tcW w:w="0" w:type="auto"/>
          </w:tcPr>
          <w:p w14:paraId="269467FA" w14:textId="2DF14F55" w:rsidR="006B0F01" w:rsidRPr="00823DD8" w:rsidRDefault="00D82520" w:rsidP="006258A5">
            <w:pPr>
              <w:spacing w:after="0"/>
            </w:pPr>
            <w:r>
              <w:t>1</w:t>
            </w:r>
          </w:p>
        </w:tc>
        <w:tc>
          <w:tcPr>
            <w:tcW w:w="0" w:type="auto"/>
          </w:tcPr>
          <w:p w14:paraId="2665ABA0" w14:textId="49A19AAD" w:rsidR="006B0F01" w:rsidRPr="00823DD8" w:rsidRDefault="00D82520" w:rsidP="006258A5">
            <w:pPr>
              <w:spacing w:after="0"/>
            </w:pPr>
            <w:r>
              <w:t>[2]</w:t>
            </w:r>
          </w:p>
        </w:tc>
        <w:tc>
          <w:tcPr>
            <w:tcW w:w="0" w:type="auto"/>
          </w:tcPr>
          <w:p w14:paraId="2575EFBE" w14:textId="3F210AD6" w:rsidR="006B0F01" w:rsidRDefault="00D82520" w:rsidP="006258A5">
            <w:pPr>
              <w:spacing w:after="0"/>
            </w:pPr>
            <w:r>
              <w:t>[2]</w:t>
            </w:r>
          </w:p>
        </w:tc>
      </w:tr>
      <w:tr w:rsidR="00A34510" w:rsidRPr="007134C2" w14:paraId="0C2BDBB4" w14:textId="77777777" w:rsidTr="006B0F01">
        <w:tc>
          <w:tcPr>
            <w:tcW w:w="0" w:type="auto"/>
          </w:tcPr>
          <w:p w14:paraId="260715B0" w14:textId="5D8ED650" w:rsidR="006B0F01" w:rsidRPr="00823DD8" w:rsidRDefault="006B0F01" w:rsidP="006258A5">
            <w:pPr>
              <w:spacing w:after="0"/>
            </w:pPr>
            <w:r>
              <w:t xml:space="preserve">SS/PBCH </w:t>
            </w:r>
            <w:r w:rsidR="005E44D2">
              <w:t>index(es)</w:t>
            </w:r>
            <w:r>
              <w:t xml:space="preserve"> (</w:t>
            </w:r>
            <w:r w:rsidR="005E44D2">
              <w:t>‘</w:t>
            </w:r>
            <w:r>
              <w:t>n</w:t>
            </w:r>
            <w:r w:rsidR="005E44D2">
              <w:t>’</w:t>
            </w:r>
            <w:r>
              <w:t xml:space="preserve"> in TS38.213 4.1)</w:t>
            </w:r>
          </w:p>
        </w:tc>
        <w:tc>
          <w:tcPr>
            <w:tcW w:w="0" w:type="auto"/>
          </w:tcPr>
          <w:p w14:paraId="4C0E4B42" w14:textId="6AE6E7F3" w:rsidR="006B0F01" w:rsidRDefault="00D82520" w:rsidP="006258A5">
            <w:pPr>
              <w:spacing w:after="0"/>
            </w:pPr>
            <w:r>
              <w:t>0</w:t>
            </w:r>
          </w:p>
        </w:tc>
        <w:tc>
          <w:tcPr>
            <w:tcW w:w="0" w:type="auto"/>
          </w:tcPr>
          <w:p w14:paraId="78D7BE13" w14:textId="10D93620" w:rsidR="006B0F01" w:rsidRPr="00823DD8" w:rsidRDefault="00D82520" w:rsidP="006258A5">
            <w:pPr>
              <w:spacing w:after="0"/>
            </w:pPr>
            <w:r>
              <w:t>0</w:t>
            </w:r>
          </w:p>
        </w:tc>
        <w:tc>
          <w:tcPr>
            <w:tcW w:w="0" w:type="auto"/>
          </w:tcPr>
          <w:p w14:paraId="07A3E780" w14:textId="44DE5229" w:rsidR="006B0F01" w:rsidRPr="00823DD8" w:rsidRDefault="00D82520" w:rsidP="006258A5">
            <w:pPr>
              <w:spacing w:after="0"/>
            </w:pPr>
            <w:r>
              <w:t>[</w:t>
            </w:r>
            <w:r w:rsidR="005E44D2">
              <w:t>0,1]</w:t>
            </w:r>
          </w:p>
        </w:tc>
        <w:tc>
          <w:tcPr>
            <w:tcW w:w="0" w:type="auto"/>
          </w:tcPr>
          <w:p w14:paraId="35F4D212" w14:textId="6C5B9272" w:rsidR="006B0F01" w:rsidRDefault="00D82520" w:rsidP="006258A5">
            <w:pPr>
              <w:spacing w:after="0"/>
            </w:pPr>
            <w:r>
              <w:t>[0,1]</w:t>
            </w:r>
          </w:p>
        </w:tc>
      </w:tr>
      <w:tr w:rsidR="00A34510" w:rsidRPr="007134C2" w14:paraId="57D62805" w14:textId="77777777" w:rsidTr="006B0F01">
        <w:tc>
          <w:tcPr>
            <w:tcW w:w="0" w:type="auto"/>
          </w:tcPr>
          <w:p w14:paraId="7DBFB3B7" w14:textId="6E5FC4A6" w:rsidR="006B0F01" w:rsidRPr="00194BE5" w:rsidRDefault="006B0F01" w:rsidP="00823DD8">
            <w:pPr>
              <w:spacing w:after="0"/>
              <w:rPr>
                <w:b/>
              </w:rPr>
            </w:pPr>
            <w:r w:rsidRPr="00194BE5">
              <w:rPr>
                <w:b/>
              </w:rPr>
              <w:t xml:space="preserve">Type0-PDCCH </w:t>
            </w:r>
            <w:r>
              <w:rPr>
                <w:b/>
              </w:rPr>
              <w:t xml:space="preserve">CSS </w:t>
            </w:r>
            <w:r w:rsidRPr="00194BE5">
              <w:rPr>
                <w:b/>
              </w:rPr>
              <w:t>configuration</w:t>
            </w:r>
          </w:p>
        </w:tc>
        <w:tc>
          <w:tcPr>
            <w:tcW w:w="0" w:type="auto"/>
          </w:tcPr>
          <w:p w14:paraId="7031416E" w14:textId="77777777" w:rsidR="006B0F01" w:rsidRPr="007134C2" w:rsidRDefault="006B0F01" w:rsidP="00823DD8">
            <w:pPr>
              <w:spacing w:after="0"/>
            </w:pPr>
          </w:p>
        </w:tc>
        <w:tc>
          <w:tcPr>
            <w:tcW w:w="0" w:type="auto"/>
          </w:tcPr>
          <w:p w14:paraId="3E5E76AE" w14:textId="4BE01FD0" w:rsidR="006B0F01" w:rsidRPr="007134C2" w:rsidRDefault="006B0F01" w:rsidP="00823DD8">
            <w:pPr>
              <w:spacing w:after="0"/>
            </w:pPr>
          </w:p>
        </w:tc>
        <w:tc>
          <w:tcPr>
            <w:tcW w:w="0" w:type="auto"/>
          </w:tcPr>
          <w:p w14:paraId="48FBCD26" w14:textId="4AE60508" w:rsidR="006B0F01" w:rsidRPr="007134C2" w:rsidRDefault="006B0F01" w:rsidP="00823DD8">
            <w:pPr>
              <w:spacing w:after="0"/>
            </w:pPr>
          </w:p>
        </w:tc>
        <w:tc>
          <w:tcPr>
            <w:tcW w:w="0" w:type="auto"/>
          </w:tcPr>
          <w:p w14:paraId="7EF9FFC5" w14:textId="77777777" w:rsidR="006B0F01" w:rsidRPr="007134C2" w:rsidRDefault="006B0F01" w:rsidP="00823DD8">
            <w:pPr>
              <w:spacing w:after="0"/>
            </w:pPr>
          </w:p>
        </w:tc>
      </w:tr>
      <w:tr w:rsidR="003C3978" w:rsidRPr="007134C2" w14:paraId="7F58D688" w14:textId="77777777" w:rsidTr="006B0F01">
        <w:tc>
          <w:tcPr>
            <w:tcW w:w="0" w:type="auto"/>
          </w:tcPr>
          <w:p w14:paraId="20C8F70F" w14:textId="043C8DC1" w:rsidR="003C3978" w:rsidRPr="00194BE5" w:rsidRDefault="003C3978" w:rsidP="003C3978">
            <w:pPr>
              <w:spacing w:after="0"/>
              <w:rPr>
                <w:b/>
              </w:rPr>
            </w:pPr>
            <w:r w:rsidRPr="007134C2">
              <w:t>Subcarrier spacing</w:t>
            </w:r>
          </w:p>
        </w:tc>
        <w:tc>
          <w:tcPr>
            <w:tcW w:w="0" w:type="auto"/>
          </w:tcPr>
          <w:p w14:paraId="58BACD78" w14:textId="2216CF00" w:rsidR="003C3978" w:rsidRPr="007134C2" w:rsidRDefault="003C3978" w:rsidP="003C3978">
            <w:pPr>
              <w:spacing w:after="0"/>
            </w:pPr>
            <w:r>
              <w:t>15kHz</w:t>
            </w:r>
          </w:p>
        </w:tc>
        <w:tc>
          <w:tcPr>
            <w:tcW w:w="0" w:type="auto"/>
          </w:tcPr>
          <w:p w14:paraId="11695854" w14:textId="600FFB14" w:rsidR="003C3978" w:rsidRPr="007134C2" w:rsidRDefault="003C3978" w:rsidP="003C3978">
            <w:pPr>
              <w:spacing w:after="0"/>
            </w:pPr>
            <w:r w:rsidRPr="007134C2">
              <w:t>15kHz</w:t>
            </w:r>
          </w:p>
        </w:tc>
        <w:tc>
          <w:tcPr>
            <w:tcW w:w="0" w:type="auto"/>
          </w:tcPr>
          <w:p w14:paraId="116E38EE" w14:textId="6020246D" w:rsidR="003C3978" w:rsidRPr="007134C2" w:rsidRDefault="003C3978" w:rsidP="003C3978">
            <w:pPr>
              <w:spacing w:after="0"/>
            </w:pPr>
            <w:r w:rsidRPr="007134C2">
              <w:t>30kHz</w:t>
            </w:r>
          </w:p>
        </w:tc>
        <w:tc>
          <w:tcPr>
            <w:tcW w:w="0" w:type="auto"/>
          </w:tcPr>
          <w:p w14:paraId="4C8AAE98" w14:textId="4C225498" w:rsidR="003C3978" w:rsidRPr="007134C2" w:rsidRDefault="003C3978" w:rsidP="003C3978">
            <w:pPr>
              <w:spacing w:after="0"/>
            </w:pPr>
            <w:r w:rsidRPr="007134C2">
              <w:t>120kHz</w:t>
            </w:r>
          </w:p>
        </w:tc>
      </w:tr>
      <w:tr w:rsidR="003C3978" w:rsidRPr="007134C2" w14:paraId="23E8CEB4" w14:textId="77777777" w:rsidTr="006B0F01">
        <w:tc>
          <w:tcPr>
            <w:tcW w:w="0" w:type="auto"/>
          </w:tcPr>
          <w:p w14:paraId="27AF2084" w14:textId="5A1FA3D6" w:rsidR="003C3978" w:rsidRPr="007134C2" w:rsidRDefault="003C3978" w:rsidP="003C3978">
            <w:pPr>
              <w:spacing w:after="0"/>
            </w:pPr>
            <w:r w:rsidRPr="007134C2">
              <w:t>Antenna configuration</w:t>
            </w:r>
          </w:p>
        </w:tc>
        <w:tc>
          <w:tcPr>
            <w:tcW w:w="0" w:type="auto"/>
          </w:tcPr>
          <w:p w14:paraId="7AEA085C" w14:textId="3C96711A" w:rsidR="003C3978" w:rsidRPr="007134C2" w:rsidRDefault="003C3978" w:rsidP="003C3978">
            <w:pPr>
              <w:spacing w:after="0"/>
            </w:pPr>
            <w:r w:rsidRPr="007134C2">
              <w:t>1Tx</w:t>
            </w:r>
          </w:p>
        </w:tc>
        <w:tc>
          <w:tcPr>
            <w:tcW w:w="0" w:type="auto"/>
          </w:tcPr>
          <w:p w14:paraId="047F2506" w14:textId="55E2DAA0" w:rsidR="003C3978" w:rsidRPr="007134C2" w:rsidRDefault="003C3978" w:rsidP="003C3978">
            <w:pPr>
              <w:spacing w:after="0"/>
            </w:pPr>
            <w:r w:rsidRPr="007134C2">
              <w:t>1Tx</w:t>
            </w:r>
          </w:p>
        </w:tc>
        <w:tc>
          <w:tcPr>
            <w:tcW w:w="0" w:type="auto"/>
          </w:tcPr>
          <w:p w14:paraId="1CBC0C15" w14:textId="00F47AFC" w:rsidR="003C3978" w:rsidRPr="007134C2" w:rsidRDefault="003C3978" w:rsidP="003C3978">
            <w:pPr>
              <w:spacing w:after="0"/>
            </w:pPr>
            <w:r w:rsidRPr="007134C2">
              <w:t>1Tx</w:t>
            </w:r>
          </w:p>
        </w:tc>
        <w:tc>
          <w:tcPr>
            <w:tcW w:w="0" w:type="auto"/>
          </w:tcPr>
          <w:p w14:paraId="75283E3E" w14:textId="3CDC3800" w:rsidR="003C3978" w:rsidRPr="007134C2" w:rsidRDefault="003C3978" w:rsidP="003C3978">
            <w:pPr>
              <w:spacing w:after="0"/>
            </w:pPr>
            <w:r w:rsidRPr="007134C2">
              <w:t>1Tx</w:t>
            </w:r>
          </w:p>
        </w:tc>
      </w:tr>
      <w:tr w:rsidR="003C3978" w:rsidRPr="007134C2" w14:paraId="2FBCB978" w14:textId="77777777" w:rsidTr="006B0F01">
        <w:tc>
          <w:tcPr>
            <w:tcW w:w="0" w:type="auto"/>
          </w:tcPr>
          <w:p w14:paraId="5FEE6D97" w14:textId="74D11DAD" w:rsidR="003C3978" w:rsidRPr="007134C2" w:rsidRDefault="003C3978" w:rsidP="003C3978">
            <w:pPr>
              <w:spacing w:after="0"/>
            </w:pPr>
            <w:r w:rsidRPr="007134C2">
              <w:t>CORESET duration (number of OFDM symbols)</w:t>
            </w:r>
          </w:p>
        </w:tc>
        <w:tc>
          <w:tcPr>
            <w:tcW w:w="0" w:type="auto"/>
          </w:tcPr>
          <w:p w14:paraId="34D42DD0" w14:textId="727DD7D2" w:rsidR="003C3978" w:rsidRDefault="003C3978" w:rsidP="003C3978">
            <w:pPr>
              <w:spacing w:after="0"/>
            </w:pPr>
            <w:r>
              <w:t>1</w:t>
            </w:r>
          </w:p>
        </w:tc>
        <w:tc>
          <w:tcPr>
            <w:tcW w:w="0" w:type="auto"/>
          </w:tcPr>
          <w:p w14:paraId="58EF23BA" w14:textId="798D17BA" w:rsidR="003C3978" w:rsidRPr="007134C2" w:rsidRDefault="003C3978" w:rsidP="003C3978">
            <w:pPr>
              <w:spacing w:after="0"/>
            </w:pPr>
            <w:r>
              <w:t>1</w:t>
            </w:r>
          </w:p>
        </w:tc>
        <w:tc>
          <w:tcPr>
            <w:tcW w:w="0" w:type="auto"/>
          </w:tcPr>
          <w:p w14:paraId="693A89A8" w14:textId="02D60790" w:rsidR="003C3978" w:rsidRPr="007134C2" w:rsidRDefault="003C3978" w:rsidP="003C3978">
            <w:pPr>
              <w:spacing w:after="0"/>
            </w:pPr>
            <w:r w:rsidRPr="007134C2">
              <w:t>1</w:t>
            </w:r>
          </w:p>
        </w:tc>
        <w:tc>
          <w:tcPr>
            <w:tcW w:w="0" w:type="auto"/>
          </w:tcPr>
          <w:p w14:paraId="05BFF23D" w14:textId="67ECDE06" w:rsidR="003C3978" w:rsidRPr="007134C2" w:rsidRDefault="003C3978" w:rsidP="003C3978">
            <w:pPr>
              <w:spacing w:after="0"/>
            </w:pPr>
            <w:r w:rsidRPr="007134C2">
              <w:t>1</w:t>
            </w:r>
          </w:p>
        </w:tc>
      </w:tr>
      <w:tr w:rsidR="003C3978" w:rsidRPr="007134C2" w14:paraId="3FED0975" w14:textId="77777777" w:rsidTr="006B0F01">
        <w:tc>
          <w:tcPr>
            <w:tcW w:w="0" w:type="auto"/>
          </w:tcPr>
          <w:p w14:paraId="7B6A0EC4" w14:textId="359AC1ED" w:rsidR="003C3978" w:rsidRPr="007134C2" w:rsidRDefault="003C3978" w:rsidP="003C3978">
            <w:pPr>
              <w:spacing w:after="0"/>
            </w:pPr>
            <w:r w:rsidRPr="007134C2">
              <w:t>CORESET frequency domain resources (multiple of 6 PRBs)</w:t>
            </w:r>
          </w:p>
        </w:tc>
        <w:tc>
          <w:tcPr>
            <w:tcW w:w="0" w:type="auto"/>
          </w:tcPr>
          <w:p w14:paraId="7CE509EA" w14:textId="73E371DE" w:rsidR="003C3978" w:rsidRPr="007134C2" w:rsidRDefault="003C3978" w:rsidP="003C3978">
            <w:pPr>
              <w:spacing w:after="0"/>
            </w:pPr>
            <w:r>
              <w:t>24</w:t>
            </w:r>
          </w:p>
        </w:tc>
        <w:tc>
          <w:tcPr>
            <w:tcW w:w="0" w:type="auto"/>
          </w:tcPr>
          <w:p w14:paraId="2EC56230" w14:textId="57E14309" w:rsidR="003C3978" w:rsidRPr="007134C2" w:rsidRDefault="003C3978" w:rsidP="003C3978">
            <w:pPr>
              <w:spacing w:after="0"/>
            </w:pPr>
            <w:r>
              <w:t>24</w:t>
            </w:r>
          </w:p>
        </w:tc>
        <w:tc>
          <w:tcPr>
            <w:tcW w:w="0" w:type="auto"/>
          </w:tcPr>
          <w:p w14:paraId="655499BC" w14:textId="66D2D742" w:rsidR="003C3978" w:rsidRPr="007134C2" w:rsidRDefault="00D82520" w:rsidP="003C3978">
            <w:pPr>
              <w:spacing w:after="0"/>
            </w:pPr>
            <w:r>
              <w:t>24</w:t>
            </w:r>
          </w:p>
        </w:tc>
        <w:tc>
          <w:tcPr>
            <w:tcW w:w="0" w:type="auto"/>
          </w:tcPr>
          <w:p w14:paraId="799ABA61" w14:textId="46F041E9" w:rsidR="003C3978" w:rsidRPr="007134C2" w:rsidRDefault="00D82520" w:rsidP="003C3978">
            <w:pPr>
              <w:spacing w:after="0"/>
            </w:pPr>
            <w:r>
              <w:t>24</w:t>
            </w:r>
          </w:p>
        </w:tc>
      </w:tr>
      <w:tr w:rsidR="003C3978" w:rsidRPr="007134C2" w14:paraId="514D51C2" w14:textId="77777777" w:rsidTr="006B0F01">
        <w:tc>
          <w:tcPr>
            <w:tcW w:w="0" w:type="auto"/>
          </w:tcPr>
          <w:p w14:paraId="407E960E" w14:textId="3AE8AE8A" w:rsidR="003C3978" w:rsidRPr="007134C2" w:rsidRDefault="003C3978" w:rsidP="003C3978">
            <w:pPr>
              <w:spacing w:after="0"/>
            </w:pPr>
            <w:r>
              <w:t>Aggregation level</w:t>
            </w:r>
          </w:p>
        </w:tc>
        <w:tc>
          <w:tcPr>
            <w:tcW w:w="0" w:type="auto"/>
          </w:tcPr>
          <w:p w14:paraId="2F92239B" w14:textId="7AD00BC7" w:rsidR="003C3978" w:rsidRDefault="00D82520" w:rsidP="003C3978">
            <w:pPr>
              <w:spacing w:after="0"/>
            </w:pPr>
            <w:r>
              <w:t>4</w:t>
            </w:r>
          </w:p>
        </w:tc>
        <w:tc>
          <w:tcPr>
            <w:tcW w:w="0" w:type="auto"/>
          </w:tcPr>
          <w:p w14:paraId="534F7472" w14:textId="5C432251" w:rsidR="003C3978" w:rsidRPr="007134C2" w:rsidRDefault="00D82520" w:rsidP="003C3978">
            <w:pPr>
              <w:spacing w:after="0"/>
            </w:pPr>
            <w:r>
              <w:t>4</w:t>
            </w:r>
          </w:p>
        </w:tc>
        <w:tc>
          <w:tcPr>
            <w:tcW w:w="0" w:type="auto"/>
          </w:tcPr>
          <w:p w14:paraId="2A331FB1" w14:textId="7C7A290D" w:rsidR="003C3978" w:rsidRPr="007134C2" w:rsidRDefault="00D82520" w:rsidP="003C3978">
            <w:pPr>
              <w:spacing w:after="0"/>
            </w:pPr>
            <w:r>
              <w:t>4</w:t>
            </w:r>
          </w:p>
        </w:tc>
        <w:tc>
          <w:tcPr>
            <w:tcW w:w="0" w:type="auto"/>
          </w:tcPr>
          <w:p w14:paraId="0653A0D2" w14:textId="542D4A8E" w:rsidR="003C3978" w:rsidRPr="007134C2" w:rsidRDefault="00D82520" w:rsidP="003C3978">
            <w:pPr>
              <w:spacing w:after="0"/>
            </w:pPr>
            <w:r>
              <w:t>4</w:t>
            </w:r>
          </w:p>
        </w:tc>
      </w:tr>
      <w:tr w:rsidR="002D3858" w:rsidRPr="007134C2" w14:paraId="7AFB8B95" w14:textId="77777777" w:rsidTr="006B0F01">
        <w:tc>
          <w:tcPr>
            <w:tcW w:w="0" w:type="auto"/>
          </w:tcPr>
          <w:p w14:paraId="348ABA79" w14:textId="77777777" w:rsidR="002D3858" w:rsidRDefault="002D3858" w:rsidP="003C3978">
            <w:pPr>
              <w:spacing w:after="0"/>
            </w:pPr>
            <w:r>
              <w:t>Index for Table 13-11 in TS38.213 for FR1</w:t>
            </w:r>
          </w:p>
          <w:p w14:paraId="6B50D0F4" w14:textId="0C958775" w:rsidR="002D3858" w:rsidRDefault="002D3858" w:rsidP="003C3978">
            <w:pPr>
              <w:spacing w:after="0"/>
            </w:pPr>
            <w:r>
              <w:t>Index for Table 13-12 in TS38.213 for FR2</w:t>
            </w:r>
          </w:p>
        </w:tc>
        <w:tc>
          <w:tcPr>
            <w:tcW w:w="0" w:type="auto"/>
          </w:tcPr>
          <w:p w14:paraId="166D1D79" w14:textId="10926AAE" w:rsidR="002D3858" w:rsidRDefault="002D3858" w:rsidP="003C3978">
            <w:pPr>
              <w:spacing w:after="0"/>
            </w:pPr>
            <w:r>
              <w:t>5</w:t>
            </w:r>
          </w:p>
        </w:tc>
        <w:tc>
          <w:tcPr>
            <w:tcW w:w="0" w:type="auto"/>
          </w:tcPr>
          <w:p w14:paraId="7310761B" w14:textId="5C134397" w:rsidR="002D3858" w:rsidRDefault="002D3858" w:rsidP="003C3978">
            <w:pPr>
              <w:spacing w:after="0"/>
            </w:pPr>
            <w:r>
              <w:t>5</w:t>
            </w:r>
          </w:p>
        </w:tc>
        <w:tc>
          <w:tcPr>
            <w:tcW w:w="0" w:type="auto"/>
          </w:tcPr>
          <w:p w14:paraId="598FF121" w14:textId="6A14E267" w:rsidR="002D3858" w:rsidRDefault="002D3858" w:rsidP="003C3978">
            <w:pPr>
              <w:spacing w:after="0"/>
            </w:pPr>
            <w:r>
              <w:t>5</w:t>
            </w:r>
          </w:p>
        </w:tc>
        <w:tc>
          <w:tcPr>
            <w:tcW w:w="0" w:type="auto"/>
          </w:tcPr>
          <w:p w14:paraId="02225AA1" w14:textId="3E3E6E7F" w:rsidR="002D3858" w:rsidRDefault="002D3858" w:rsidP="003C3978">
            <w:pPr>
              <w:spacing w:after="0"/>
            </w:pPr>
            <w:r>
              <w:t>5</w:t>
            </w:r>
          </w:p>
        </w:tc>
      </w:tr>
      <w:tr w:rsidR="003C3978" w:rsidRPr="007134C2" w14:paraId="1F3E2CA1" w14:textId="77777777" w:rsidTr="006B0F01">
        <w:tc>
          <w:tcPr>
            <w:tcW w:w="0" w:type="auto"/>
          </w:tcPr>
          <w:p w14:paraId="19CDE318" w14:textId="3FEAB2C3" w:rsidR="003C3978" w:rsidRPr="00B44C13" w:rsidRDefault="00D82520" w:rsidP="003C3978">
            <w:pPr>
              <w:spacing w:after="0"/>
              <w:rPr>
                <w:b/>
              </w:rPr>
            </w:pPr>
            <w:r>
              <w:rPr>
                <w:b/>
              </w:rPr>
              <w:t>S</w:t>
            </w:r>
            <w:r w:rsidR="003C3978" w:rsidRPr="00B44C13">
              <w:rPr>
                <w:b/>
              </w:rPr>
              <w:t>earch space configuration</w:t>
            </w:r>
            <w:r>
              <w:rPr>
                <w:b/>
              </w:rPr>
              <w:t xml:space="preserve"> for RMC</w:t>
            </w:r>
          </w:p>
        </w:tc>
        <w:tc>
          <w:tcPr>
            <w:tcW w:w="0" w:type="auto"/>
          </w:tcPr>
          <w:p w14:paraId="4CC8994E" w14:textId="77777777" w:rsidR="003C3978" w:rsidRPr="007134C2" w:rsidRDefault="003C3978" w:rsidP="003C3978">
            <w:pPr>
              <w:spacing w:after="0"/>
            </w:pPr>
          </w:p>
        </w:tc>
        <w:tc>
          <w:tcPr>
            <w:tcW w:w="0" w:type="auto"/>
          </w:tcPr>
          <w:p w14:paraId="0A8DCF69" w14:textId="42F504DE" w:rsidR="003C3978" w:rsidRPr="007134C2" w:rsidRDefault="003C3978" w:rsidP="003C3978">
            <w:pPr>
              <w:spacing w:after="0"/>
            </w:pPr>
          </w:p>
        </w:tc>
        <w:tc>
          <w:tcPr>
            <w:tcW w:w="0" w:type="auto"/>
          </w:tcPr>
          <w:p w14:paraId="7D5AB1C1" w14:textId="77777777" w:rsidR="003C3978" w:rsidRPr="007134C2" w:rsidRDefault="003C3978" w:rsidP="003C3978">
            <w:pPr>
              <w:spacing w:after="0"/>
            </w:pPr>
          </w:p>
        </w:tc>
        <w:tc>
          <w:tcPr>
            <w:tcW w:w="0" w:type="auto"/>
          </w:tcPr>
          <w:p w14:paraId="1B622550" w14:textId="77777777" w:rsidR="003C3978" w:rsidRPr="007134C2" w:rsidRDefault="003C3978" w:rsidP="003C3978">
            <w:pPr>
              <w:spacing w:after="0"/>
            </w:pPr>
          </w:p>
        </w:tc>
      </w:tr>
      <w:tr w:rsidR="003C3978" w:rsidRPr="007134C2" w14:paraId="543EC10E" w14:textId="77777777" w:rsidTr="006B0F01">
        <w:tc>
          <w:tcPr>
            <w:tcW w:w="0" w:type="auto"/>
          </w:tcPr>
          <w:p w14:paraId="10AEA5C2" w14:textId="1E5CB874" w:rsidR="003C3978" w:rsidRPr="00B44C13" w:rsidRDefault="003C3978" w:rsidP="003C3978">
            <w:pPr>
              <w:spacing w:after="0"/>
              <w:rPr>
                <w:b/>
              </w:rPr>
            </w:pPr>
            <w:r w:rsidRPr="007134C2">
              <w:lastRenderedPageBreak/>
              <w:t>Antenna configuration</w:t>
            </w:r>
          </w:p>
        </w:tc>
        <w:tc>
          <w:tcPr>
            <w:tcW w:w="0" w:type="auto"/>
          </w:tcPr>
          <w:p w14:paraId="2450C054" w14:textId="224E8041" w:rsidR="003C3978" w:rsidRPr="007134C2" w:rsidRDefault="003C3978" w:rsidP="003C3978">
            <w:pPr>
              <w:spacing w:after="0"/>
            </w:pPr>
            <w:r w:rsidRPr="007134C2">
              <w:t>1Tx</w:t>
            </w:r>
          </w:p>
        </w:tc>
        <w:tc>
          <w:tcPr>
            <w:tcW w:w="0" w:type="auto"/>
          </w:tcPr>
          <w:p w14:paraId="1719C9B0" w14:textId="4DB1427E" w:rsidR="003C3978" w:rsidRPr="007134C2" w:rsidRDefault="003C3978" w:rsidP="003C3978">
            <w:pPr>
              <w:spacing w:after="0"/>
            </w:pPr>
            <w:r w:rsidRPr="007134C2">
              <w:t>1Tx</w:t>
            </w:r>
          </w:p>
        </w:tc>
        <w:tc>
          <w:tcPr>
            <w:tcW w:w="0" w:type="auto"/>
          </w:tcPr>
          <w:p w14:paraId="535B1FFB" w14:textId="7FE8A2A8" w:rsidR="003C3978" w:rsidRPr="007134C2" w:rsidRDefault="003C3978" w:rsidP="003C3978">
            <w:pPr>
              <w:spacing w:after="0"/>
            </w:pPr>
            <w:r w:rsidRPr="007134C2">
              <w:t>1Tx</w:t>
            </w:r>
          </w:p>
        </w:tc>
        <w:tc>
          <w:tcPr>
            <w:tcW w:w="0" w:type="auto"/>
          </w:tcPr>
          <w:p w14:paraId="69E6BF1E" w14:textId="1AB4F1BB" w:rsidR="003C3978" w:rsidRPr="007134C2" w:rsidRDefault="003C3978" w:rsidP="003C3978">
            <w:pPr>
              <w:spacing w:after="0"/>
            </w:pPr>
            <w:r w:rsidRPr="007134C2">
              <w:t>1Tx</w:t>
            </w:r>
          </w:p>
        </w:tc>
      </w:tr>
      <w:tr w:rsidR="003C3978" w:rsidRPr="007134C2" w14:paraId="0CEA0206" w14:textId="77777777" w:rsidTr="006B0F01">
        <w:tc>
          <w:tcPr>
            <w:tcW w:w="0" w:type="auto"/>
          </w:tcPr>
          <w:p w14:paraId="1F49538C" w14:textId="2AAA5F96" w:rsidR="003C3978" w:rsidRPr="00B44C13" w:rsidRDefault="003C3978" w:rsidP="003C3978">
            <w:pPr>
              <w:spacing w:after="0"/>
              <w:rPr>
                <w:b/>
              </w:rPr>
            </w:pPr>
            <w:r w:rsidRPr="007134C2">
              <w:t>CORESET duration (number of OFDM symbols)</w:t>
            </w:r>
          </w:p>
        </w:tc>
        <w:tc>
          <w:tcPr>
            <w:tcW w:w="0" w:type="auto"/>
          </w:tcPr>
          <w:p w14:paraId="2D430CA4" w14:textId="389B041F" w:rsidR="003C3978" w:rsidRPr="007134C2" w:rsidRDefault="003C3978" w:rsidP="003C3978">
            <w:pPr>
              <w:spacing w:after="0"/>
            </w:pPr>
            <w:r w:rsidRPr="007134C2">
              <w:t>1</w:t>
            </w:r>
          </w:p>
        </w:tc>
        <w:tc>
          <w:tcPr>
            <w:tcW w:w="0" w:type="auto"/>
          </w:tcPr>
          <w:p w14:paraId="5B16D3C3" w14:textId="7DAB3CA9" w:rsidR="003C3978" w:rsidRPr="007134C2" w:rsidRDefault="003C3978" w:rsidP="003C3978">
            <w:pPr>
              <w:spacing w:after="0"/>
            </w:pPr>
            <w:r w:rsidRPr="007134C2">
              <w:t>1</w:t>
            </w:r>
          </w:p>
        </w:tc>
        <w:tc>
          <w:tcPr>
            <w:tcW w:w="0" w:type="auto"/>
          </w:tcPr>
          <w:p w14:paraId="15C6B8A2" w14:textId="5D435594" w:rsidR="003C3978" w:rsidRPr="007134C2" w:rsidRDefault="003C3978" w:rsidP="003C3978">
            <w:pPr>
              <w:spacing w:after="0"/>
            </w:pPr>
            <w:r w:rsidRPr="007134C2">
              <w:t>1</w:t>
            </w:r>
          </w:p>
        </w:tc>
        <w:tc>
          <w:tcPr>
            <w:tcW w:w="0" w:type="auto"/>
          </w:tcPr>
          <w:p w14:paraId="03A5DBB3" w14:textId="7B36E7C7" w:rsidR="003C3978" w:rsidRPr="007134C2" w:rsidRDefault="003C3978" w:rsidP="003C3978">
            <w:pPr>
              <w:spacing w:after="0"/>
            </w:pPr>
            <w:r w:rsidRPr="007134C2">
              <w:t>1</w:t>
            </w:r>
          </w:p>
        </w:tc>
      </w:tr>
      <w:tr w:rsidR="003C3978" w:rsidRPr="007134C2" w14:paraId="154E5B81" w14:textId="77777777" w:rsidTr="006B0F01">
        <w:tc>
          <w:tcPr>
            <w:tcW w:w="0" w:type="auto"/>
          </w:tcPr>
          <w:p w14:paraId="7F35D84C" w14:textId="0466B568" w:rsidR="003C3978" w:rsidRPr="00B44C13" w:rsidRDefault="003C3978" w:rsidP="003C3978">
            <w:pPr>
              <w:spacing w:after="0"/>
              <w:rPr>
                <w:b/>
              </w:rPr>
            </w:pPr>
            <w:r w:rsidRPr="007134C2">
              <w:t>CORESET frequency domain resources (multiple of 6 PRBs)</w:t>
            </w:r>
          </w:p>
        </w:tc>
        <w:tc>
          <w:tcPr>
            <w:tcW w:w="0" w:type="auto"/>
          </w:tcPr>
          <w:p w14:paraId="271B8009" w14:textId="4551A226" w:rsidR="003C3978" w:rsidRPr="007134C2" w:rsidRDefault="003C3978" w:rsidP="003C3978">
            <w:pPr>
              <w:spacing w:after="0"/>
            </w:pPr>
            <w:r>
              <w:t>24</w:t>
            </w:r>
          </w:p>
        </w:tc>
        <w:tc>
          <w:tcPr>
            <w:tcW w:w="0" w:type="auto"/>
          </w:tcPr>
          <w:p w14:paraId="4FB7DFDB" w14:textId="5630671F" w:rsidR="003C3978" w:rsidRPr="007134C2" w:rsidRDefault="003C3978" w:rsidP="003C3978">
            <w:pPr>
              <w:spacing w:after="0"/>
            </w:pPr>
            <w:r>
              <w:t>24</w:t>
            </w:r>
          </w:p>
        </w:tc>
        <w:tc>
          <w:tcPr>
            <w:tcW w:w="0" w:type="auto"/>
          </w:tcPr>
          <w:p w14:paraId="5C13C553" w14:textId="6448C02C" w:rsidR="003C3978" w:rsidRPr="007134C2" w:rsidRDefault="00D82520" w:rsidP="003C3978">
            <w:pPr>
              <w:spacing w:after="0"/>
            </w:pPr>
            <w:r>
              <w:t>24</w:t>
            </w:r>
          </w:p>
        </w:tc>
        <w:tc>
          <w:tcPr>
            <w:tcW w:w="0" w:type="auto"/>
          </w:tcPr>
          <w:p w14:paraId="7D85E926" w14:textId="4C3AE29F" w:rsidR="003C3978" w:rsidRPr="007134C2" w:rsidRDefault="00D82520" w:rsidP="003C3978">
            <w:pPr>
              <w:spacing w:after="0"/>
            </w:pPr>
            <w:r>
              <w:t>24</w:t>
            </w:r>
          </w:p>
        </w:tc>
      </w:tr>
      <w:tr w:rsidR="003C3978" w:rsidRPr="007134C2" w14:paraId="14046159" w14:textId="77777777" w:rsidTr="006B0F01">
        <w:tc>
          <w:tcPr>
            <w:tcW w:w="0" w:type="auto"/>
          </w:tcPr>
          <w:p w14:paraId="69CB44EB" w14:textId="3EF1C3E5" w:rsidR="003C3978" w:rsidRPr="007134C2" w:rsidRDefault="003C3978" w:rsidP="003C3978">
            <w:pPr>
              <w:spacing w:after="0"/>
            </w:pPr>
            <w:r>
              <w:t>Periodicity [slot]</w:t>
            </w:r>
          </w:p>
        </w:tc>
        <w:tc>
          <w:tcPr>
            <w:tcW w:w="0" w:type="auto"/>
          </w:tcPr>
          <w:p w14:paraId="42C4EA72" w14:textId="687FE329" w:rsidR="003C3978" w:rsidRDefault="003C3978" w:rsidP="003C3978">
            <w:pPr>
              <w:spacing w:after="0"/>
            </w:pPr>
            <w:r>
              <w:t>1</w:t>
            </w:r>
          </w:p>
        </w:tc>
        <w:tc>
          <w:tcPr>
            <w:tcW w:w="0" w:type="auto"/>
          </w:tcPr>
          <w:p w14:paraId="361FDB3D" w14:textId="0BAB3961" w:rsidR="003C3978" w:rsidRPr="007134C2" w:rsidRDefault="003C3978" w:rsidP="003C3978">
            <w:pPr>
              <w:spacing w:after="0"/>
            </w:pPr>
            <w:r>
              <w:t>1</w:t>
            </w:r>
          </w:p>
        </w:tc>
        <w:tc>
          <w:tcPr>
            <w:tcW w:w="0" w:type="auto"/>
          </w:tcPr>
          <w:p w14:paraId="7F2A9444" w14:textId="62DCED3F" w:rsidR="003C3978" w:rsidRPr="007134C2" w:rsidRDefault="003C3978" w:rsidP="003C3978">
            <w:pPr>
              <w:spacing w:after="0"/>
            </w:pPr>
            <w:r>
              <w:t>1</w:t>
            </w:r>
          </w:p>
        </w:tc>
        <w:tc>
          <w:tcPr>
            <w:tcW w:w="0" w:type="auto"/>
          </w:tcPr>
          <w:p w14:paraId="1F86DE21" w14:textId="50867A81" w:rsidR="003C3978" w:rsidRPr="007134C2" w:rsidRDefault="003C3978" w:rsidP="003C3978">
            <w:pPr>
              <w:spacing w:after="0"/>
            </w:pPr>
            <w:r>
              <w:t>1</w:t>
            </w:r>
          </w:p>
        </w:tc>
      </w:tr>
      <w:tr w:rsidR="003C3978" w:rsidRPr="007134C2" w14:paraId="3DE53471" w14:textId="77777777" w:rsidTr="006B0F01">
        <w:tc>
          <w:tcPr>
            <w:tcW w:w="0" w:type="auto"/>
          </w:tcPr>
          <w:p w14:paraId="759713BF" w14:textId="4968387E" w:rsidR="003C3978" w:rsidRPr="007134C2" w:rsidRDefault="003C3978" w:rsidP="003C3978">
            <w:pPr>
              <w:spacing w:after="0"/>
            </w:pPr>
            <w:r w:rsidRPr="007134C2">
              <w:t>Aggregation level</w:t>
            </w:r>
          </w:p>
        </w:tc>
        <w:tc>
          <w:tcPr>
            <w:tcW w:w="0" w:type="auto"/>
          </w:tcPr>
          <w:p w14:paraId="17CCAB4F" w14:textId="589C433D" w:rsidR="003C3978" w:rsidRPr="007134C2" w:rsidRDefault="00D82520" w:rsidP="003C3978">
            <w:pPr>
              <w:spacing w:after="0"/>
            </w:pPr>
            <w:r>
              <w:t>4</w:t>
            </w:r>
          </w:p>
        </w:tc>
        <w:tc>
          <w:tcPr>
            <w:tcW w:w="0" w:type="auto"/>
          </w:tcPr>
          <w:p w14:paraId="3FDD7954" w14:textId="25865469" w:rsidR="003C3978" w:rsidRPr="007134C2" w:rsidRDefault="00D82520" w:rsidP="003C3978">
            <w:pPr>
              <w:spacing w:after="0"/>
            </w:pPr>
            <w:r>
              <w:t>4</w:t>
            </w:r>
          </w:p>
        </w:tc>
        <w:tc>
          <w:tcPr>
            <w:tcW w:w="0" w:type="auto"/>
          </w:tcPr>
          <w:p w14:paraId="2E845792" w14:textId="0054340D" w:rsidR="003C3978" w:rsidRPr="007134C2" w:rsidRDefault="00D82520" w:rsidP="003C3978">
            <w:pPr>
              <w:spacing w:after="0"/>
            </w:pPr>
            <w:r>
              <w:t>4</w:t>
            </w:r>
          </w:p>
        </w:tc>
        <w:tc>
          <w:tcPr>
            <w:tcW w:w="0" w:type="auto"/>
          </w:tcPr>
          <w:p w14:paraId="26203D87" w14:textId="556BCE1D" w:rsidR="003C3978" w:rsidRPr="007134C2" w:rsidRDefault="00D82520" w:rsidP="003C3978">
            <w:pPr>
              <w:spacing w:after="0"/>
            </w:pPr>
            <w:r>
              <w:t>4</w:t>
            </w:r>
          </w:p>
        </w:tc>
      </w:tr>
      <w:tr w:rsidR="003C3978" w:rsidRPr="007134C2" w14:paraId="6F84D840" w14:textId="77777777" w:rsidTr="006B0F01">
        <w:tc>
          <w:tcPr>
            <w:tcW w:w="0" w:type="auto"/>
          </w:tcPr>
          <w:p w14:paraId="020B0996" w14:textId="73F4728F" w:rsidR="003C3978" w:rsidRPr="007134C2" w:rsidRDefault="003C3978" w:rsidP="003C3978">
            <w:pPr>
              <w:spacing w:after="0"/>
            </w:pPr>
            <w:r w:rsidRPr="007134C2">
              <w:t>DCI format</w:t>
            </w:r>
          </w:p>
        </w:tc>
        <w:tc>
          <w:tcPr>
            <w:tcW w:w="0" w:type="auto"/>
          </w:tcPr>
          <w:p w14:paraId="0E451E34" w14:textId="17C91334" w:rsidR="003C3978" w:rsidRPr="007134C2" w:rsidRDefault="003C3978" w:rsidP="003C3978">
            <w:pPr>
              <w:spacing w:after="0"/>
            </w:pPr>
            <w:r w:rsidRPr="007134C2">
              <w:t>1_0</w:t>
            </w:r>
          </w:p>
        </w:tc>
        <w:tc>
          <w:tcPr>
            <w:tcW w:w="0" w:type="auto"/>
          </w:tcPr>
          <w:p w14:paraId="7C7B6939" w14:textId="543EF4E0" w:rsidR="003C3978" w:rsidRPr="007134C2" w:rsidRDefault="003C3978" w:rsidP="003C3978">
            <w:pPr>
              <w:spacing w:after="0"/>
            </w:pPr>
            <w:r w:rsidRPr="007134C2">
              <w:t>1_0</w:t>
            </w:r>
          </w:p>
        </w:tc>
        <w:tc>
          <w:tcPr>
            <w:tcW w:w="0" w:type="auto"/>
          </w:tcPr>
          <w:p w14:paraId="2580B695" w14:textId="76D492A4" w:rsidR="003C3978" w:rsidRPr="007134C2" w:rsidRDefault="003C3978" w:rsidP="003C3978">
            <w:pPr>
              <w:spacing w:after="0"/>
            </w:pPr>
            <w:r w:rsidRPr="007134C2">
              <w:t>1_0</w:t>
            </w:r>
          </w:p>
        </w:tc>
        <w:tc>
          <w:tcPr>
            <w:tcW w:w="0" w:type="auto"/>
          </w:tcPr>
          <w:p w14:paraId="55E93AE2" w14:textId="540A82E1" w:rsidR="003C3978" w:rsidRPr="007134C2" w:rsidRDefault="003C3978" w:rsidP="003C3978">
            <w:pPr>
              <w:spacing w:after="0"/>
            </w:pPr>
            <w:r w:rsidRPr="007134C2">
              <w:t>1_0</w:t>
            </w:r>
          </w:p>
        </w:tc>
      </w:tr>
      <w:tr w:rsidR="003C3978" w:rsidRPr="007134C2" w14:paraId="4BA91322" w14:textId="77777777" w:rsidTr="006B0F01">
        <w:tc>
          <w:tcPr>
            <w:tcW w:w="0" w:type="auto"/>
          </w:tcPr>
          <w:p w14:paraId="7EBE1EC6" w14:textId="72921F96" w:rsidR="003C3978" w:rsidRPr="00557A07" w:rsidRDefault="00D82520" w:rsidP="003C3978">
            <w:pPr>
              <w:spacing w:after="0"/>
              <w:rPr>
                <w:b/>
              </w:rPr>
            </w:pPr>
            <w:r>
              <w:rPr>
                <w:b/>
              </w:rPr>
              <w:t>RMC configuration</w:t>
            </w:r>
          </w:p>
        </w:tc>
        <w:tc>
          <w:tcPr>
            <w:tcW w:w="0" w:type="auto"/>
          </w:tcPr>
          <w:p w14:paraId="67DD1D66" w14:textId="77777777" w:rsidR="003C3978" w:rsidRPr="007134C2" w:rsidRDefault="003C3978" w:rsidP="003C3978">
            <w:pPr>
              <w:spacing w:after="0"/>
            </w:pPr>
          </w:p>
        </w:tc>
        <w:tc>
          <w:tcPr>
            <w:tcW w:w="0" w:type="auto"/>
          </w:tcPr>
          <w:p w14:paraId="5EAF89AA" w14:textId="435D283A" w:rsidR="003C3978" w:rsidRPr="007134C2" w:rsidRDefault="003C3978" w:rsidP="003C3978">
            <w:pPr>
              <w:spacing w:after="0"/>
            </w:pPr>
          </w:p>
        </w:tc>
        <w:tc>
          <w:tcPr>
            <w:tcW w:w="0" w:type="auto"/>
          </w:tcPr>
          <w:p w14:paraId="0F4122CA" w14:textId="77777777" w:rsidR="003C3978" w:rsidRPr="007134C2" w:rsidRDefault="003C3978" w:rsidP="003C3978">
            <w:pPr>
              <w:spacing w:after="0"/>
            </w:pPr>
          </w:p>
        </w:tc>
        <w:tc>
          <w:tcPr>
            <w:tcW w:w="0" w:type="auto"/>
          </w:tcPr>
          <w:p w14:paraId="50E065AA" w14:textId="77777777" w:rsidR="003C3978" w:rsidRPr="007134C2" w:rsidRDefault="003C3978" w:rsidP="003C3978">
            <w:pPr>
              <w:spacing w:after="0"/>
            </w:pPr>
          </w:p>
        </w:tc>
      </w:tr>
      <w:tr w:rsidR="003C3978" w:rsidRPr="007134C2" w14:paraId="0A03EB4D" w14:textId="77777777" w:rsidTr="006B0F01">
        <w:tc>
          <w:tcPr>
            <w:tcW w:w="0" w:type="auto"/>
          </w:tcPr>
          <w:p w14:paraId="418822F8" w14:textId="78DB4DD4" w:rsidR="003C3978" w:rsidRDefault="003C3978" w:rsidP="003C3978">
            <w:pPr>
              <w:spacing w:after="0"/>
            </w:pPr>
            <w:r>
              <w:t>Allocated resource blocks</w:t>
            </w:r>
          </w:p>
        </w:tc>
        <w:tc>
          <w:tcPr>
            <w:tcW w:w="0" w:type="auto"/>
          </w:tcPr>
          <w:p w14:paraId="28024595" w14:textId="17F26D89" w:rsidR="003C3978" w:rsidRDefault="003C3978" w:rsidP="003C3978">
            <w:pPr>
              <w:spacing w:after="0"/>
            </w:pPr>
            <w:r>
              <w:t>24</w:t>
            </w:r>
          </w:p>
        </w:tc>
        <w:tc>
          <w:tcPr>
            <w:tcW w:w="0" w:type="auto"/>
          </w:tcPr>
          <w:p w14:paraId="1EB25EAF" w14:textId="640B7E89" w:rsidR="003C3978" w:rsidRPr="007134C2" w:rsidRDefault="003C3978" w:rsidP="003C3978">
            <w:pPr>
              <w:spacing w:after="0"/>
            </w:pPr>
            <w:r>
              <w:t>24</w:t>
            </w:r>
          </w:p>
        </w:tc>
        <w:tc>
          <w:tcPr>
            <w:tcW w:w="0" w:type="auto"/>
          </w:tcPr>
          <w:p w14:paraId="3BE72A34" w14:textId="0E4F0593" w:rsidR="003C3978" w:rsidRPr="007134C2" w:rsidRDefault="003C3978" w:rsidP="003C3978">
            <w:pPr>
              <w:spacing w:after="0"/>
            </w:pPr>
            <w:r>
              <w:t>24</w:t>
            </w:r>
          </w:p>
        </w:tc>
        <w:tc>
          <w:tcPr>
            <w:tcW w:w="0" w:type="auto"/>
          </w:tcPr>
          <w:p w14:paraId="2E4AE36F" w14:textId="5B6E7275" w:rsidR="003C3978" w:rsidRPr="007134C2" w:rsidRDefault="003C3978" w:rsidP="003C3978">
            <w:pPr>
              <w:spacing w:after="0"/>
            </w:pPr>
            <w:r>
              <w:t>24</w:t>
            </w:r>
          </w:p>
        </w:tc>
      </w:tr>
      <w:tr w:rsidR="003C3978" w:rsidRPr="007134C2" w14:paraId="6A555D17" w14:textId="77777777" w:rsidTr="006B0F01">
        <w:tc>
          <w:tcPr>
            <w:tcW w:w="0" w:type="auto"/>
          </w:tcPr>
          <w:p w14:paraId="1C62318D" w14:textId="21614BB3" w:rsidR="003C3978" w:rsidRDefault="003C3978" w:rsidP="003C3978">
            <w:pPr>
              <w:spacing w:after="0"/>
            </w:pPr>
            <w:r>
              <w:t>Modulation</w:t>
            </w:r>
          </w:p>
        </w:tc>
        <w:tc>
          <w:tcPr>
            <w:tcW w:w="0" w:type="auto"/>
          </w:tcPr>
          <w:p w14:paraId="64D9CC86" w14:textId="4A60EAB9" w:rsidR="003C3978" w:rsidRDefault="003C3978" w:rsidP="003C3978">
            <w:pPr>
              <w:spacing w:after="0"/>
            </w:pPr>
            <w:r>
              <w:t>QPSK</w:t>
            </w:r>
          </w:p>
        </w:tc>
        <w:tc>
          <w:tcPr>
            <w:tcW w:w="0" w:type="auto"/>
          </w:tcPr>
          <w:p w14:paraId="7E13ADFC" w14:textId="69FB32D4" w:rsidR="003C3978" w:rsidRDefault="003C3978" w:rsidP="003C3978">
            <w:pPr>
              <w:spacing w:after="0"/>
            </w:pPr>
            <w:r>
              <w:t>QPSK</w:t>
            </w:r>
          </w:p>
        </w:tc>
        <w:tc>
          <w:tcPr>
            <w:tcW w:w="0" w:type="auto"/>
          </w:tcPr>
          <w:p w14:paraId="54068C7D" w14:textId="47E26313" w:rsidR="003C3978" w:rsidRDefault="003C3978" w:rsidP="003C3978">
            <w:pPr>
              <w:spacing w:after="0"/>
            </w:pPr>
            <w:r>
              <w:t>QPSK</w:t>
            </w:r>
          </w:p>
        </w:tc>
        <w:tc>
          <w:tcPr>
            <w:tcW w:w="0" w:type="auto"/>
          </w:tcPr>
          <w:p w14:paraId="1A487FA3" w14:textId="400BF02A" w:rsidR="003C3978" w:rsidRDefault="003C3978" w:rsidP="003C3978">
            <w:pPr>
              <w:spacing w:after="0"/>
            </w:pPr>
            <w:r>
              <w:t>QPSK</w:t>
            </w:r>
          </w:p>
        </w:tc>
      </w:tr>
      <w:tr w:rsidR="003C3978" w:rsidRPr="007134C2" w14:paraId="4F50D713" w14:textId="77777777" w:rsidTr="006B0F01">
        <w:tc>
          <w:tcPr>
            <w:tcW w:w="0" w:type="auto"/>
          </w:tcPr>
          <w:p w14:paraId="2BFFE314" w14:textId="78AA03D6" w:rsidR="003C3978" w:rsidRDefault="003C3978" w:rsidP="003C3978">
            <w:pPr>
              <w:spacing w:after="0"/>
            </w:pPr>
            <w:r>
              <w:t>Target Coding rate</w:t>
            </w:r>
          </w:p>
        </w:tc>
        <w:tc>
          <w:tcPr>
            <w:tcW w:w="0" w:type="auto"/>
          </w:tcPr>
          <w:p w14:paraId="6B9A9F92" w14:textId="03199FC4" w:rsidR="003C3978" w:rsidRDefault="003C3978" w:rsidP="003C3978">
            <w:pPr>
              <w:spacing w:after="0"/>
            </w:pPr>
            <w:r>
              <w:t>1/3</w:t>
            </w:r>
          </w:p>
        </w:tc>
        <w:tc>
          <w:tcPr>
            <w:tcW w:w="0" w:type="auto"/>
          </w:tcPr>
          <w:p w14:paraId="12B733A3" w14:textId="657599D0" w:rsidR="003C3978" w:rsidRDefault="003C3978" w:rsidP="003C3978">
            <w:pPr>
              <w:spacing w:after="0"/>
            </w:pPr>
            <w:r>
              <w:t>1/3</w:t>
            </w:r>
          </w:p>
        </w:tc>
        <w:tc>
          <w:tcPr>
            <w:tcW w:w="0" w:type="auto"/>
          </w:tcPr>
          <w:p w14:paraId="19449EA0" w14:textId="5FD6C0EE" w:rsidR="003C3978" w:rsidRDefault="003C3978" w:rsidP="003C3978">
            <w:pPr>
              <w:spacing w:after="0"/>
            </w:pPr>
            <w:r>
              <w:t>1/3</w:t>
            </w:r>
          </w:p>
        </w:tc>
        <w:tc>
          <w:tcPr>
            <w:tcW w:w="0" w:type="auto"/>
          </w:tcPr>
          <w:p w14:paraId="7886329E" w14:textId="6F069BE1" w:rsidR="003C3978" w:rsidRDefault="003C3978" w:rsidP="003C3978">
            <w:pPr>
              <w:spacing w:after="0"/>
            </w:pPr>
            <w:r>
              <w:t>1/3</w:t>
            </w:r>
          </w:p>
        </w:tc>
      </w:tr>
      <w:tr w:rsidR="003C3978" w:rsidRPr="007134C2" w14:paraId="4A886CC1" w14:textId="77777777" w:rsidTr="006B0F01">
        <w:tc>
          <w:tcPr>
            <w:tcW w:w="0" w:type="auto"/>
          </w:tcPr>
          <w:p w14:paraId="6D2D163E" w14:textId="1642D44B" w:rsidR="003C3978" w:rsidRDefault="003C3978" w:rsidP="003C3978">
            <w:pPr>
              <w:spacing w:after="0"/>
            </w:pPr>
            <w:r>
              <w:t>Information bit payload (bits)</w:t>
            </w:r>
          </w:p>
        </w:tc>
        <w:tc>
          <w:tcPr>
            <w:tcW w:w="0" w:type="auto"/>
          </w:tcPr>
          <w:p w14:paraId="0DAC4424" w14:textId="0912CC8B" w:rsidR="003C3978" w:rsidRDefault="003C3978" w:rsidP="003C3978">
            <w:pPr>
              <w:spacing w:after="0"/>
            </w:pPr>
            <w:r>
              <w:t>TBD</w:t>
            </w:r>
          </w:p>
        </w:tc>
        <w:tc>
          <w:tcPr>
            <w:tcW w:w="0" w:type="auto"/>
          </w:tcPr>
          <w:p w14:paraId="75BB4D12" w14:textId="334C3579" w:rsidR="003C3978" w:rsidRDefault="003C3978" w:rsidP="003C3978">
            <w:pPr>
              <w:spacing w:after="0"/>
            </w:pPr>
            <w:r>
              <w:t>TBD</w:t>
            </w:r>
          </w:p>
        </w:tc>
        <w:tc>
          <w:tcPr>
            <w:tcW w:w="0" w:type="auto"/>
          </w:tcPr>
          <w:p w14:paraId="2D8891D1" w14:textId="5D7E7288" w:rsidR="003C3978" w:rsidRDefault="003C3978" w:rsidP="003C3978">
            <w:pPr>
              <w:spacing w:after="0"/>
            </w:pPr>
            <w:r>
              <w:t>TBD</w:t>
            </w:r>
          </w:p>
        </w:tc>
        <w:tc>
          <w:tcPr>
            <w:tcW w:w="0" w:type="auto"/>
          </w:tcPr>
          <w:p w14:paraId="6B4ED684" w14:textId="0929DAE0" w:rsidR="003C3978" w:rsidRDefault="003C3978" w:rsidP="003C3978">
            <w:pPr>
              <w:spacing w:after="0"/>
            </w:pPr>
            <w:r>
              <w:t>TBD</w:t>
            </w:r>
          </w:p>
        </w:tc>
      </w:tr>
      <w:bookmarkEnd w:id="8"/>
    </w:tbl>
    <w:p w14:paraId="5ADDC913" w14:textId="1F3F7195" w:rsidR="006258A5" w:rsidRDefault="006258A5" w:rsidP="006258A5"/>
    <w:p w14:paraId="275F4377" w14:textId="178C0667" w:rsidR="008962FF" w:rsidRDefault="008962FF" w:rsidP="00075A4D"/>
    <w:p w14:paraId="1289B9C7" w14:textId="34D9DB7A" w:rsidR="00361FA7" w:rsidRPr="007134C2" w:rsidRDefault="00361FA7" w:rsidP="00361FA7">
      <w:pPr>
        <w:pStyle w:val="Heading1"/>
      </w:pPr>
      <w:r>
        <w:t>3</w:t>
      </w:r>
      <w:r>
        <w:tab/>
        <w:t>Conclusion</w:t>
      </w:r>
    </w:p>
    <w:p w14:paraId="093FA471" w14:textId="1DA2C4B0" w:rsidR="003B70A0" w:rsidRDefault="00EB143B" w:rsidP="003B70A0">
      <w:pPr>
        <w:rPr>
          <w:b/>
        </w:rPr>
      </w:pPr>
      <w:r w:rsidRPr="00DC34BA">
        <w:rPr>
          <w:b/>
        </w:rPr>
        <w:t xml:space="preserve">Proposal </w:t>
      </w:r>
      <w:r>
        <w:rPr>
          <w:b/>
        </w:rPr>
        <w:t xml:space="preserve">1: Set DDSUU </w:t>
      </w:r>
      <w:r w:rsidRPr="00DC34BA">
        <w:rPr>
          <w:b/>
        </w:rPr>
        <w:t xml:space="preserve">for TDD UL/DL configuration </w:t>
      </w:r>
      <w:r>
        <w:rPr>
          <w:b/>
        </w:rPr>
        <w:t>for all the SCS configurations. Set the periodicity to 5ms for SCS=15kHz, 2.5ms for SCS=30kHz, and 0.625ms for SCS=120kHz. DL/UL ratio in the flexible slot ‘S’ is set to S=9DL:3GP:2UL.</w:t>
      </w:r>
    </w:p>
    <w:p w14:paraId="05E89700" w14:textId="77777777" w:rsidR="00EB143B" w:rsidRPr="007134C2" w:rsidRDefault="00EB143B" w:rsidP="00EB143B">
      <w:pPr>
        <w:rPr>
          <w:b/>
        </w:rPr>
      </w:pPr>
      <w:r w:rsidRPr="007134C2">
        <w:rPr>
          <w:b/>
        </w:rPr>
        <w:t>Proposal</w:t>
      </w:r>
      <w:r>
        <w:rPr>
          <w:b/>
        </w:rPr>
        <w:t xml:space="preserve"> 2</w:t>
      </w:r>
      <w:r w:rsidRPr="007134C2">
        <w:rPr>
          <w:b/>
        </w:rPr>
        <w:t xml:space="preserve">: </w:t>
      </w:r>
      <w:r>
        <w:rPr>
          <w:b/>
        </w:rPr>
        <w:t>A</w:t>
      </w:r>
      <w:r w:rsidRPr="001E2E3D">
        <w:rPr>
          <w:b/>
        </w:rPr>
        <w:t xml:space="preserve">ll the common search spaces </w:t>
      </w:r>
      <w:r>
        <w:rPr>
          <w:b/>
        </w:rPr>
        <w:t>(paging, SI, RAR, etc.) are configured with</w:t>
      </w:r>
      <w:r w:rsidRPr="001E2E3D">
        <w:rPr>
          <w:b/>
        </w:rPr>
        <w:t xml:space="preserve"> the RMSI CORESET.</w:t>
      </w:r>
    </w:p>
    <w:p w14:paraId="5550B107" w14:textId="77777777" w:rsidR="00EB143B" w:rsidRDefault="00EB143B" w:rsidP="00EB143B">
      <w:pPr>
        <w:rPr>
          <w:b/>
        </w:rPr>
      </w:pPr>
      <w:r w:rsidRPr="0032133C">
        <w:rPr>
          <w:b/>
        </w:rPr>
        <w:t xml:space="preserve">Proposal </w:t>
      </w:r>
      <w:r>
        <w:rPr>
          <w:b/>
        </w:rPr>
        <w:t>3</w:t>
      </w:r>
      <w:r w:rsidRPr="0032133C">
        <w:rPr>
          <w:b/>
        </w:rPr>
        <w:t xml:space="preserve">: </w:t>
      </w:r>
      <w:r>
        <w:rPr>
          <w:b/>
        </w:rPr>
        <w:t>A</w:t>
      </w:r>
      <w:r w:rsidRPr="0032133C">
        <w:rPr>
          <w:b/>
        </w:rPr>
        <w:t>pply SS/PBCH and RMSI CORESET multiplexing pattern 1 for both FR1 and FR2.</w:t>
      </w:r>
    </w:p>
    <w:p w14:paraId="1C73D25D" w14:textId="77777777" w:rsidR="00EB143B" w:rsidRDefault="00EB143B" w:rsidP="00EB143B">
      <w:pPr>
        <w:rPr>
          <w:b/>
        </w:rPr>
      </w:pPr>
      <w:r w:rsidRPr="00C407CD">
        <w:rPr>
          <w:b/>
        </w:rPr>
        <w:t xml:space="preserve">Proposal </w:t>
      </w:r>
      <w:r>
        <w:rPr>
          <w:b/>
        </w:rPr>
        <w:t>4</w:t>
      </w:r>
      <w:r w:rsidRPr="00C407CD">
        <w:rPr>
          <w:b/>
        </w:rPr>
        <w:t xml:space="preserve">: </w:t>
      </w:r>
      <w:r>
        <w:rPr>
          <w:b/>
        </w:rPr>
        <w:t>RMSI CORESET</w:t>
      </w:r>
      <w:r w:rsidRPr="00C407CD">
        <w:rPr>
          <w:b/>
        </w:rPr>
        <w:t xml:space="preserve"> </w:t>
      </w:r>
      <w:r>
        <w:rPr>
          <w:b/>
        </w:rPr>
        <w:t>starts at the same PRB as SS/PBCH</w:t>
      </w:r>
      <w:r w:rsidRPr="00C407CD">
        <w:rPr>
          <w:b/>
        </w:rPr>
        <w:t xml:space="preserve">, </w:t>
      </w:r>
      <w:r>
        <w:rPr>
          <w:b/>
        </w:rPr>
        <w:t>i.e., RB offset 0 in pdcch-ConfigSIB1</w:t>
      </w:r>
      <w:r w:rsidRPr="00C407CD">
        <w:rPr>
          <w:b/>
        </w:rPr>
        <w:t>.</w:t>
      </w:r>
    </w:p>
    <w:p w14:paraId="710C5CB2" w14:textId="77777777" w:rsidR="00EB143B" w:rsidRDefault="00EB143B" w:rsidP="00EB143B">
      <w:pPr>
        <w:rPr>
          <w:b/>
        </w:rPr>
      </w:pPr>
      <w:r w:rsidRPr="00EB0107">
        <w:rPr>
          <w:b/>
        </w:rPr>
        <w:t xml:space="preserve">Proposal 5: Set O=4 or O=5 for Type0-PDCCH search space scheduling. </w:t>
      </w:r>
    </w:p>
    <w:p w14:paraId="292C8954" w14:textId="77777777" w:rsidR="00EB143B" w:rsidRPr="00B97172" w:rsidRDefault="00EB143B" w:rsidP="00EB143B">
      <w:pPr>
        <w:rPr>
          <w:b/>
        </w:rPr>
      </w:pPr>
      <w:r>
        <w:rPr>
          <w:b/>
        </w:rPr>
        <w:t>Proposal 6</w:t>
      </w:r>
      <w:r w:rsidRPr="00B97172">
        <w:rPr>
          <w:b/>
        </w:rPr>
        <w:t>: RAN4 configure</w:t>
      </w:r>
      <w:r>
        <w:rPr>
          <w:b/>
        </w:rPr>
        <w:t>s</w:t>
      </w:r>
      <w:r w:rsidRPr="00B97172">
        <w:rPr>
          <w:b/>
        </w:rPr>
        <w:t xml:space="preserve"> PDCCH/PDSCH scheduling for RMC as follows:</w:t>
      </w:r>
    </w:p>
    <w:p w14:paraId="2C9D2240" w14:textId="77777777" w:rsidR="00EB143B" w:rsidRPr="00B97172" w:rsidRDefault="00EB143B" w:rsidP="00EB143B">
      <w:pPr>
        <w:pStyle w:val="ListParagraph"/>
        <w:numPr>
          <w:ilvl w:val="0"/>
          <w:numId w:val="29"/>
        </w:numPr>
        <w:rPr>
          <w:b/>
        </w:rPr>
      </w:pPr>
      <w:r w:rsidRPr="00B97172">
        <w:rPr>
          <w:b/>
        </w:rPr>
        <w:t xml:space="preserve">Use the same </w:t>
      </w:r>
      <w:r>
        <w:rPr>
          <w:b/>
        </w:rPr>
        <w:t>subcarrier spacing</w:t>
      </w:r>
      <w:r w:rsidRPr="00B97172">
        <w:rPr>
          <w:b/>
        </w:rPr>
        <w:t xml:space="preserve"> as SS/PBCH block, </w:t>
      </w:r>
    </w:p>
    <w:p w14:paraId="2337B6B6" w14:textId="77777777" w:rsidR="00EB143B" w:rsidRPr="00B97172" w:rsidRDefault="00EB143B" w:rsidP="00EB143B">
      <w:pPr>
        <w:pStyle w:val="ListParagraph"/>
        <w:numPr>
          <w:ilvl w:val="0"/>
          <w:numId w:val="29"/>
        </w:numPr>
        <w:rPr>
          <w:b/>
        </w:rPr>
      </w:pPr>
      <w:r w:rsidRPr="00B97172">
        <w:rPr>
          <w:b/>
        </w:rPr>
        <w:t xml:space="preserve">Allocate 24PRB for PDSCH as same as LTE, and </w:t>
      </w:r>
    </w:p>
    <w:p w14:paraId="2B692635" w14:textId="77777777" w:rsidR="00EB143B" w:rsidRDefault="00EB143B" w:rsidP="00EB143B">
      <w:pPr>
        <w:pStyle w:val="ListParagraph"/>
        <w:numPr>
          <w:ilvl w:val="0"/>
          <w:numId w:val="29"/>
        </w:numPr>
        <w:rPr>
          <w:b/>
        </w:rPr>
      </w:pPr>
      <w:r w:rsidRPr="00B97172">
        <w:rPr>
          <w:b/>
        </w:rPr>
        <w:t xml:space="preserve">Set PDSCH MCS to 1/3 QPSK. </w:t>
      </w:r>
    </w:p>
    <w:p w14:paraId="76BE9CC4" w14:textId="77777777" w:rsidR="00EB143B" w:rsidRDefault="00EB143B" w:rsidP="00EB143B">
      <w:pPr>
        <w:rPr>
          <w:b/>
        </w:rPr>
      </w:pPr>
      <w:r w:rsidRPr="00EB143B">
        <w:rPr>
          <w:b/>
        </w:rPr>
        <w:t xml:space="preserve">Proposal 7: RMC is scheduled on the other edge of the cell bandwidth opposite to SS/PBCH block. In time domain RMC should be outside the slots where SS/PBCH is scheduled. </w:t>
      </w:r>
    </w:p>
    <w:p w14:paraId="0A219462" w14:textId="79E8E5A3" w:rsidR="00EB143B" w:rsidRPr="00EB143B" w:rsidRDefault="00EB143B" w:rsidP="00EB143B">
      <w:pPr>
        <w:rPr>
          <w:b/>
        </w:rPr>
      </w:pPr>
      <w:r w:rsidRPr="00EB143B">
        <w:rPr>
          <w:b/>
        </w:rPr>
        <w:t xml:space="preserve">Proposal 8: Resource elements not used by any channels/signals are filled with OCNG. </w:t>
      </w:r>
    </w:p>
    <w:p w14:paraId="5C528087" w14:textId="77777777" w:rsidR="005D6B07" w:rsidRPr="003432BD" w:rsidRDefault="005D6B07" w:rsidP="005D6B07">
      <w:pPr>
        <w:rPr>
          <w:b/>
        </w:rPr>
      </w:pPr>
      <w:r w:rsidRPr="003432BD">
        <w:rPr>
          <w:b/>
        </w:rPr>
        <w:t xml:space="preserve">Proposal </w:t>
      </w:r>
      <w:r>
        <w:rPr>
          <w:b/>
        </w:rPr>
        <w:t>9</w:t>
      </w:r>
      <w:r w:rsidRPr="003432BD">
        <w:rPr>
          <w:b/>
        </w:rPr>
        <w:t>: Reuse the same DL power allocation table as used for TS38.101-1/2/3.</w:t>
      </w:r>
    </w:p>
    <w:p w14:paraId="08606743" w14:textId="77777777" w:rsidR="00EB143B" w:rsidRPr="007134C2" w:rsidRDefault="00EB143B" w:rsidP="003B70A0"/>
    <w:p w14:paraId="390ECC25" w14:textId="61FDD5B6" w:rsidR="005A782E" w:rsidRPr="007134C2" w:rsidRDefault="005A782E" w:rsidP="005A782E">
      <w:pPr>
        <w:pStyle w:val="Heading1"/>
        <w:rPr>
          <w:lang w:val="en-US"/>
        </w:rPr>
      </w:pPr>
      <w:r w:rsidRPr="007134C2">
        <w:rPr>
          <w:lang w:val="en-US"/>
        </w:rPr>
        <w:t>References</w:t>
      </w:r>
    </w:p>
    <w:p w14:paraId="2F78B363" w14:textId="7D251E74" w:rsidR="00D76349" w:rsidRDefault="00D76349"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9" w:name="_Ref521484069"/>
      <w:bookmarkStart w:id="10" w:name="_Ref508638450"/>
      <w:bookmarkStart w:id="11" w:name="_Ref516846373"/>
      <w:r>
        <w:t>R4-1809400, “</w:t>
      </w:r>
      <w:r w:rsidRPr="00D76349">
        <w:t>Way forward on RRM test configurations</w:t>
      </w:r>
      <w:r>
        <w:t>”, Ericsson.</w:t>
      </w:r>
      <w:bookmarkEnd w:id="9"/>
      <w:r>
        <w:t xml:space="preserve"> </w:t>
      </w:r>
    </w:p>
    <w:p w14:paraId="140E4F17" w14:textId="22D42A74" w:rsidR="00B132ED" w:rsidRDefault="00B132ED"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2" w:name="_Ref521495096"/>
      <w:r>
        <w:t>R4-1808800, “</w:t>
      </w:r>
      <w:r w:rsidRPr="007134C2">
        <w:t>Discussion on RMC for RRM performance</w:t>
      </w:r>
      <w:r>
        <w:t>”, Ericsson.</w:t>
      </w:r>
      <w:bookmarkEnd w:id="12"/>
      <w:r>
        <w:t xml:space="preserve"> </w:t>
      </w:r>
    </w:p>
    <w:p w14:paraId="5150C590" w14:textId="40F5C44E" w:rsidR="008508DD" w:rsidRDefault="00CC7056"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13" w:name="_Ref521503401"/>
      <w:r w:rsidRPr="007134C2">
        <w:t>3GPP TS 38.213</w:t>
      </w:r>
      <w:r w:rsidR="005A782E" w:rsidRPr="007134C2">
        <w:t xml:space="preserve">, </w:t>
      </w:r>
      <w:bookmarkStart w:id="14" w:name="_Ref510209161"/>
      <w:bookmarkStart w:id="15" w:name="_Ref510782480"/>
      <w:bookmarkEnd w:id="10"/>
      <w:r w:rsidR="008508DD" w:rsidRPr="007134C2">
        <w:t>“</w:t>
      </w:r>
      <w:r w:rsidRPr="007134C2">
        <w:t>NR; Physical layer procedures for control</w:t>
      </w:r>
      <w:r w:rsidR="008508DD" w:rsidRPr="007134C2">
        <w:t>”.</w:t>
      </w:r>
      <w:bookmarkEnd w:id="11"/>
      <w:bookmarkEnd w:id="13"/>
    </w:p>
    <w:bookmarkEnd w:id="14"/>
    <w:bookmarkEnd w:id="15"/>
    <w:p w14:paraId="61FC8F0A" w14:textId="77777777" w:rsidR="005A782E" w:rsidRPr="007134C2" w:rsidRDefault="005A782E" w:rsidP="005A782E"/>
    <w:sectPr w:rsidR="005A782E" w:rsidRPr="007134C2"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2D05E" w14:textId="77777777" w:rsidR="009839A5" w:rsidRDefault="009839A5">
      <w:pPr>
        <w:spacing w:after="0"/>
      </w:pPr>
      <w:r>
        <w:separator/>
      </w:r>
    </w:p>
  </w:endnote>
  <w:endnote w:type="continuationSeparator" w:id="0">
    <w:p w14:paraId="5F30DEA3" w14:textId="77777777" w:rsidR="009839A5" w:rsidRDefault="009839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E7218" w:rsidRDefault="006E7218">
    <w:pPr>
      <w:pStyle w:val="Footer"/>
    </w:pPr>
    <w:r>
      <w:rPr>
        <w:noProof w:val="0"/>
      </w:rPr>
      <w:fldChar w:fldCharType="begin"/>
    </w:r>
    <w:r>
      <w:instrText xml:space="preserve"> PAGE   \* MERGEFORMAT </w:instrText>
    </w:r>
    <w:r>
      <w:rPr>
        <w:noProof w:val="0"/>
      </w:rPr>
      <w:fldChar w:fldCharType="separate"/>
    </w:r>
    <w:r w:rsidR="001113C7">
      <w:t>3</w:t>
    </w:r>
    <w:r>
      <w:fldChar w:fldCharType="end"/>
    </w:r>
  </w:p>
  <w:p w14:paraId="645DF157" w14:textId="77777777" w:rsidR="006E7218" w:rsidRDefault="006E72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B985A" w14:textId="77777777" w:rsidR="009839A5" w:rsidRDefault="009839A5">
      <w:pPr>
        <w:spacing w:after="0"/>
      </w:pPr>
      <w:r>
        <w:separator/>
      </w:r>
    </w:p>
  </w:footnote>
  <w:footnote w:type="continuationSeparator" w:id="0">
    <w:p w14:paraId="783C4149" w14:textId="77777777" w:rsidR="009839A5" w:rsidRDefault="009839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E7218" w:rsidRDefault="006E72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04115"/>
    <w:multiLevelType w:val="hybridMultilevel"/>
    <w:tmpl w:val="EE66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F716D8"/>
    <w:multiLevelType w:val="hybridMultilevel"/>
    <w:tmpl w:val="3B1E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A177A"/>
    <w:multiLevelType w:val="hybridMultilevel"/>
    <w:tmpl w:val="BAB8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24"/>
  </w:num>
  <w:num w:numId="3">
    <w:abstractNumId w:val="17"/>
  </w:num>
  <w:num w:numId="4">
    <w:abstractNumId w:val="16"/>
  </w:num>
  <w:num w:numId="5">
    <w:abstractNumId w:val="11"/>
  </w:num>
  <w:num w:numId="6">
    <w:abstractNumId w:val="28"/>
  </w:num>
  <w:num w:numId="7">
    <w:abstractNumId w:val="3"/>
  </w:num>
  <w:num w:numId="8">
    <w:abstractNumId w:val="4"/>
  </w:num>
  <w:num w:numId="9">
    <w:abstractNumId w:val="21"/>
  </w:num>
  <w:num w:numId="10">
    <w:abstractNumId w:val="19"/>
  </w:num>
  <w:num w:numId="11">
    <w:abstractNumId w:val="30"/>
  </w:num>
  <w:num w:numId="12">
    <w:abstractNumId w:val="20"/>
  </w:num>
  <w:num w:numId="13">
    <w:abstractNumId w:val="23"/>
  </w:num>
  <w:num w:numId="14">
    <w:abstractNumId w:val="5"/>
  </w:num>
  <w:num w:numId="15">
    <w:abstractNumId w:val="13"/>
  </w:num>
  <w:num w:numId="16">
    <w:abstractNumId w:val="14"/>
  </w:num>
  <w:num w:numId="17">
    <w:abstractNumId w:val="9"/>
  </w:num>
  <w:num w:numId="18">
    <w:abstractNumId w:val="2"/>
  </w:num>
  <w:num w:numId="19">
    <w:abstractNumId w:val="22"/>
  </w:num>
  <w:num w:numId="20">
    <w:abstractNumId w:val="27"/>
  </w:num>
  <w:num w:numId="21">
    <w:abstractNumId w:val="1"/>
  </w:num>
  <w:num w:numId="22">
    <w:abstractNumId w:val="18"/>
  </w:num>
  <w:num w:numId="23">
    <w:abstractNumId w:val="7"/>
  </w:num>
  <w:num w:numId="24">
    <w:abstractNumId w:val="12"/>
  </w:num>
  <w:num w:numId="25">
    <w:abstractNumId w:val="29"/>
  </w:num>
  <w:num w:numId="26">
    <w:abstractNumId w:val="25"/>
  </w:num>
  <w:num w:numId="27">
    <w:abstractNumId w:val="0"/>
  </w:num>
  <w:num w:numId="28">
    <w:abstractNumId w:val="8"/>
  </w:num>
  <w:num w:numId="29">
    <w:abstractNumId w:val="15"/>
  </w:num>
  <w:num w:numId="30">
    <w:abstractNumId w:val="10"/>
  </w:num>
  <w:num w:numId="31">
    <w:abstractNumId w:val="26"/>
  </w:num>
  <w:num w:numId="3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4BBA"/>
    <w:rsid w:val="000150C8"/>
    <w:rsid w:val="0001601E"/>
    <w:rsid w:val="00017714"/>
    <w:rsid w:val="00017A14"/>
    <w:rsid w:val="00017D5A"/>
    <w:rsid w:val="00020268"/>
    <w:rsid w:val="00021597"/>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6CDF"/>
    <w:rsid w:val="00027EED"/>
    <w:rsid w:val="00031048"/>
    <w:rsid w:val="000319E9"/>
    <w:rsid w:val="00032519"/>
    <w:rsid w:val="0003435F"/>
    <w:rsid w:val="00034622"/>
    <w:rsid w:val="0003548C"/>
    <w:rsid w:val="000358A0"/>
    <w:rsid w:val="000363EA"/>
    <w:rsid w:val="00036646"/>
    <w:rsid w:val="00036E73"/>
    <w:rsid w:val="000374C6"/>
    <w:rsid w:val="00041B14"/>
    <w:rsid w:val="0004248E"/>
    <w:rsid w:val="000436AB"/>
    <w:rsid w:val="00044ED8"/>
    <w:rsid w:val="0004541B"/>
    <w:rsid w:val="00045494"/>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2363"/>
    <w:rsid w:val="00062C13"/>
    <w:rsid w:val="00064133"/>
    <w:rsid w:val="00065297"/>
    <w:rsid w:val="000656E5"/>
    <w:rsid w:val="00065BA2"/>
    <w:rsid w:val="000666B9"/>
    <w:rsid w:val="00066770"/>
    <w:rsid w:val="00066A1D"/>
    <w:rsid w:val="00066F64"/>
    <w:rsid w:val="00070219"/>
    <w:rsid w:val="00070272"/>
    <w:rsid w:val="0007033B"/>
    <w:rsid w:val="000708E5"/>
    <w:rsid w:val="00070C84"/>
    <w:rsid w:val="00070DF6"/>
    <w:rsid w:val="00071E4C"/>
    <w:rsid w:val="00072151"/>
    <w:rsid w:val="0007288B"/>
    <w:rsid w:val="00074642"/>
    <w:rsid w:val="00075A4D"/>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6FFF"/>
    <w:rsid w:val="000977F1"/>
    <w:rsid w:val="000979B3"/>
    <w:rsid w:val="000A0AC8"/>
    <w:rsid w:val="000A1A1E"/>
    <w:rsid w:val="000A2152"/>
    <w:rsid w:val="000A2A4C"/>
    <w:rsid w:val="000A2C2A"/>
    <w:rsid w:val="000A3A6D"/>
    <w:rsid w:val="000A4BEB"/>
    <w:rsid w:val="000A5060"/>
    <w:rsid w:val="000A5631"/>
    <w:rsid w:val="000A5806"/>
    <w:rsid w:val="000A5BF1"/>
    <w:rsid w:val="000A693F"/>
    <w:rsid w:val="000A6F20"/>
    <w:rsid w:val="000A70C7"/>
    <w:rsid w:val="000A78BB"/>
    <w:rsid w:val="000A7910"/>
    <w:rsid w:val="000B04B5"/>
    <w:rsid w:val="000B0AE8"/>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1CA0"/>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5F4A"/>
    <w:rsid w:val="000D6400"/>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6338"/>
    <w:rsid w:val="00106F0C"/>
    <w:rsid w:val="00110126"/>
    <w:rsid w:val="00110BE2"/>
    <w:rsid w:val="001113C7"/>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0A5"/>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4DD"/>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64EF"/>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AAA"/>
    <w:rsid w:val="00177DDF"/>
    <w:rsid w:val="00177E54"/>
    <w:rsid w:val="00177EDD"/>
    <w:rsid w:val="00182186"/>
    <w:rsid w:val="00182D90"/>
    <w:rsid w:val="00182F13"/>
    <w:rsid w:val="0018357C"/>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4BE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F80"/>
    <w:rsid w:val="001A7126"/>
    <w:rsid w:val="001A72CC"/>
    <w:rsid w:val="001A7B3F"/>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830"/>
    <w:rsid w:val="001D6C48"/>
    <w:rsid w:val="001D6D25"/>
    <w:rsid w:val="001D7964"/>
    <w:rsid w:val="001D7E0A"/>
    <w:rsid w:val="001E0581"/>
    <w:rsid w:val="001E05E0"/>
    <w:rsid w:val="001E0A07"/>
    <w:rsid w:val="001E0B83"/>
    <w:rsid w:val="001E2A10"/>
    <w:rsid w:val="001E2DC8"/>
    <w:rsid w:val="001E2E3D"/>
    <w:rsid w:val="001E3879"/>
    <w:rsid w:val="001E40EC"/>
    <w:rsid w:val="001E4638"/>
    <w:rsid w:val="001E4804"/>
    <w:rsid w:val="001E54DA"/>
    <w:rsid w:val="001E5B38"/>
    <w:rsid w:val="001E5DCB"/>
    <w:rsid w:val="001E6BA4"/>
    <w:rsid w:val="001E6DF9"/>
    <w:rsid w:val="001E70AA"/>
    <w:rsid w:val="001E76D0"/>
    <w:rsid w:val="001F0308"/>
    <w:rsid w:val="001F046D"/>
    <w:rsid w:val="001F0CE0"/>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575D"/>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3F6"/>
    <w:rsid w:val="00206528"/>
    <w:rsid w:val="002068CF"/>
    <w:rsid w:val="00206DE1"/>
    <w:rsid w:val="00207282"/>
    <w:rsid w:val="00207EFD"/>
    <w:rsid w:val="00210304"/>
    <w:rsid w:val="002103FA"/>
    <w:rsid w:val="00210C05"/>
    <w:rsid w:val="002115FC"/>
    <w:rsid w:val="0021165A"/>
    <w:rsid w:val="002116A6"/>
    <w:rsid w:val="00211B1A"/>
    <w:rsid w:val="002121E5"/>
    <w:rsid w:val="0021287F"/>
    <w:rsid w:val="00212E27"/>
    <w:rsid w:val="00212EC8"/>
    <w:rsid w:val="00212F28"/>
    <w:rsid w:val="00213A09"/>
    <w:rsid w:val="00213DAA"/>
    <w:rsid w:val="00213F44"/>
    <w:rsid w:val="00214CEB"/>
    <w:rsid w:val="00215968"/>
    <w:rsid w:val="0021635E"/>
    <w:rsid w:val="00216397"/>
    <w:rsid w:val="00216BFB"/>
    <w:rsid w:val="00216C2D"/>
    <w:rsid w:val="002174A3"/>
    <w:rsid w:val="00217675"/>
    <w:rsid w:val="002178A6"/>
    <w:rsid w:val="00220E05"/>
    <w:rsid w:val="0022112F"/>
    <w:rsid w:val="0022169B"/>
    <w:rsid w:val="0022172E"/>
    <w:rsid w:val="00221F62"/>
    <w:rsid w:val="002227FB"/>
    <w:rsid w:val="002230CA"/>
    <w:rsid w:val="002230E4"/>
    <w:rsid w:val="002233E0"/>
    <w:rsid w:val="00223E44"/>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448E"/>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5E"/>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16C"/>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653"/>
    <w:rsid w:val="002917ED"/>
    <w:rsid w:val="00292710"/>
    <w:rsid w:val="00292CC5"/>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7C8"/>
    <w:rsid w:val="002C1958"/>
    <w:rsid w:val="002C1AAB"/>
    <w:rsid w:val="002C286D"/>
    <w:rsid w:val="002C28AC"/>
    <w:rsid w:val="002C2E4F"/>
    <w:rsid w:val="002C32BD"/>
    <w:rsid w:val="002C3EBC"/>
    <w:rsid w:val="002C45EB"/>
    <w:rsid w:val="002C4A53"/>
    <w:rsid w:val="002C4C83"/>
    <w:rsid w:val="002C5571"/>
    <w:rsid w:val="002C5EB5"/>
    <w:rsid w:val="002C65C4"/>
    <w:rsid w:val="002C6B21"/>
    <w:rsid w:val="002C6E50"/>
    <w:rsid w:val="002C6F78"/>
    <w:rsid w:val="002C7B38"/>
    <w:rsid w:val="002C7DD7"/>
    <w:rsid w:val="002C7F6B"/>
    <w:rsid w:val="002C7FE0"/>
    <w:rsid w:val="002D004C"/>
    <w:rsid w:val="002D0DE8"/>
    <w:rsid w:val="002D178D"/>
    <w:rsid w:val="002D1919"/>
    <w:rsid w:val="002D1D8B"/>
    <w:rsid w:val="002D254F"/>
    <w:rsid w:val="002D3858"/>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2A"/>
    <w:rsid w:val="002F3DAA"/>
    <w:rsid w:val="002F453E"/>
    <w:rsid w:val="002F455F"/>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49A3"/>
    <w:rsid w:val="00315FC6"/>
    <w:rsid w:val="0031635E"/>
    <w:rsid w:val="0031656B"/>
    <w:rsid w:val="00317642"/>
    <w:rsid w:val="00317767"/>
    <w:rsid w:val="00317BBA"/>
    <w:rsid w:val="00317D6E"/>
    <w:rsid w:val="00317DC1"/>
    <w:rsid w:val="0032048E"/>
    <w:rsid w:val="0032094C"/>
    <w:rsid w:val="0032100D"/>
    <w:rsid w:val="0032133C"/>
    <w:rsid w:val="00321A0A"/>
    <w:rsid w:val="00321ACC"/>
    <w:rsid w:val="0032205E"/>
    <w:rsid w:val="00322113"/>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2FE9"/>
    <w:rsid w:val="00334E75"/>
    <w:rsid w:val="00334E7F"/>
    <w:rsid w:val="00335689"/>
    <w:rsid w:val="00335F65"/>
    <w:rsid w:val="00335FB5"/>
    <w:rsid w:val="003367EA"/>
    <w:rsid w:val="0034005C"/>
    <w:rsid w:val="00340456"/>
    <w:rsid w:val="003416BB"/>
    <w:rsid w:val="00341703"/>
    <w:rsid w:val="003426E8"/>
    <w:rsid w:val="003432BD"/>
    <w:rsid w:val="003434FE"/>
    <w:rsid w:val="003437B1"/>
    <w:rsid w:val="00343C7A"/>
    <w:rsid w:val="00344648"/>
    <w:rsid w:val="003448E7"/>
    <w:rsid w:val="003451D4"/>
    <w:rsid w:val="00345600"/>
    <w:rsid w:val="00345735"/>
    <w:rsid w:val="00345A39"/>
    <w:rsid w:val="00345B5B"/>
    <w:rsid w:val="003462E0"/>
    <w:rsid w:val="003467B7"/>
    <w:rsid w:val="0034694F"/>
    <w:rsid w:val="003469CB"/>
    <w:rsid w:val="003474DF"/>
    <w:rsid w:val="0035062F"/>
    <w:rsid w:val="00350A6A"/>
    <w:rsid w:val="003513F1"/>
    <w:rsid w:val="00351690"/>
    <w:rsid w:val="00351EA7"/>
    <w:rsid w:val="00351F47"/>
    <w:rsid w:val="00352022"/>
    <w:rsid w:val="003523FE"/>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40"/>
    <w:rsid w:val="00357C3D"/>
    <w:rsid w:val="00357C99"/>
    <w:rsid w:val="00361515"/>
    <w:rsid w:val="00361606"/>
    <w:rsid w:val="00361BD7"/>
    <w:rsid w:val="00361FA7"/>
    <w:rsid w:val="00363B08"/>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288B"/>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927"/>
    <w:rsid w:val="003B4B61"/>
    <w:rsid w:val="003B518B"/>
    <w:rsid w:val="003B6626"/>
    <w:rsid w:val="003B6859"/>
    <w:rsid w:val="003B6EDF"/>
    <w:rsid w:val="003B70A0"/>
    <w:rsid w:val="003C09D9"/>
    <w:rsid w:val="003C19E9"/>
    <w:rsid w:val="003C25AE"/>
    <w:rsid w:val="003C275C"/>
    <w:rsid w:val="003C2D0A"/>
    <w:rsid w:val="003C3355"/>
    <w:rsid w:val="003C340A"/>
    <w:rsid w:val="003C3978"/>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502E"/>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5A1"/>
    <w:rsid w:val="003F703E"/>
    <w:rsid w:val="003F7DC4"/>
    <w:rsid w:val="004011B9"/>
    <w:rsid w:val="00401201"/>
    <w:rsid w:val="00401476"/>
    <w:rsid w:val="00401BB8"/>
    <w:rsid w:val="00401C87"/>
    <w:rsid w:val="00403353"/>
    <w:rsid w:val="004033E4"/>
    <w:rsid w:val="004041F4"/>
    <w:rsid w:val="00404715"/>
    <w:rsid w:val="004049E2"/>
    <w:rsid w:val="00404C16"/>
    <w:rsid w:val="00404E8B"/>
    <w:rsid w:val="00405EA2"/>
    <w:rsid w:val="00406772"/>
    <w:rsid w:val="00406822"/>
    <w:rsid w:val="004074AC"/>
    <w:rsid w:val="00407C47"/>
    <w:rsid w:val="00410082"/>
    <w:rsid w:val="00412653"/>
    <w:rsid w:val="00413258"/>
    <w:rsid w:val="004135E1"/>
    <w:rsid w:val="004137D9"/>
    <w:rsid w:val="004142BD"/>
    <w:rsid w:val="00414B15"/>
    <w:rsid w:val="00415800"/>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7DB"/>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09A"/>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9F4"/>
    <w:rsid w:val="004B6609"/>
    <w:rsid w:val="004B6677"/>
    <w:rsid w:val="004B7534"/>
    <w:rsid w:val="004B7980"/>
    <w:rsid w:val="004C19AE"/>
    <w:rsid w:val="004C1A9D"/>
    <w:rsid w:val="004C2B2E"/>
    <w:rsid w:val="004C2E99"/>
    <w:rsid w:val="004C3C0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CEB"/>
    <w:rsid w:val="004D6F88"/>
    <w:rsid w:val="004D7AD2"/>
    <w:rsid w:val="004E0401"/>
    <w:rsid w:val="004E0D93"/>
    <w:rsid w:val="004E0E35"/>
    <w:rsid w:val="004E0E41"/>
    <w:rsid w:val="004E22C6"/>
    <w:rsid w:val="004E26DB"/>
    <w:rsid w:val="004E28EC"/>
    <w:rsid w:val="004E2CC1"/>
    <w:rsid w:val="004E3025"/>
    <w:rsid w:val="004E3586"/>
    <w:rsid w:val="004E36BB"/>
    <w:rsid w:val="004E3860"/>
    <w:rsid w:val="004E3B3C"/>
    <w:rsid w:val="004E3DBD"/>
    <w:rsid w:val="004E42B5"/>
    <w:rsid w:val="004E4731"/>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B7"/>
    <w:rsid w:val="005071CC"/>
    <w:rsid w:val="0050770E"/>
    <w:rsid w:val="00510778"/>
    <w:rsid w:val="00511185"/>
    <w:rsid w:val="00511220"/>
    <w:rsid w:val="00511229"/>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4C1"/>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035"/>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690"/>
    <w:rsid w:val="00543804"/>
    <w:rsid w:val="00544E01"/>
    <w:rsid w:val="0054527E"/>
    <w:rsid w:val="00545F5D"/>
    <w:rsid w:val="005469AB"/>
    <w:rsid w:val="005479AE"/>
    <w:rsid w:val="00547B03"/>
    <w:rsid w:val="00547E51"/>
    <w:rsid w:val="00547F7A"/>
    <w:rsid w:val="0055083A"/>
    <w:rsid w:val="005518F6"/>
    <w:rsid w:val="00552B2C"/>
    <w:rsid w:val="005533D4"/>
    <w:rsid w:val="00553E31"/>
    <w:rsid w:val="00553FEF"/>
    <w:rsid w:val="0055420E"/>
    <w:rsid w:val="00554E1C"/>
    <w:rsid w:val="0055554D"/>
    <w:rsid w:val="00555901"/>
    <w:rsid w:val="00555BA1"/>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3C3A"/>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1FE5"/>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D097C"/>
    <w:rsid w:val="005D0B5D"/>
    <w:rsid w:val="005D13E7"/>
    <w:rsid w:val="005D2969"/>
    <w:rsid w:val="005D29AB"/>
    <w:rsid w:val="005D3840"/>
    <w:rsid w:val="005D40BB"/>
    <w:rsid w:val="005D4BE6"/>
    <w:rsid w:val="005D51C5"/>
    <w:rsid w:val="005D5A01"/>
    <w:rsid w:val="005D5E5A"/>
    <w:rsid w:val="005D5ED0"/>
    <w:rsid w:val="005D6717"/>
    <w:rsid w:val="005D6B07"/>
    <w:rsid w:val="005D72A6"/>
    <w:rsid w:val="005D7F1F"/>
    <w:rsid w:val="005E023A"/>
    <w:rsid w:val="005E0FE9"/>
    <w:rsid w:val="005E12CD"/>
    <w:rsid w:val="005E167C"/>
    <w:rsid w:val="005E1D2B"/>
    <w:rsid w:val="005E1D75"/>
    <w:rsid w:val="005E203B"/>
    <w:rsid w:val="005E258B"/>
    <w:rsid w:val="005E3530"/>
    <w:rsid w:val="005E3B19"/>
    <w:rsid w:val="005E3F2A"/>
    <w:rsid w:val="005E404E"/>
    <w:rsid w:val="005E4070"/>
    <w:rsid w:val="005E4362"/>
    <w:rsid w:val="005E44D2"/>
    <w:rsid w:val="005E44DA"/>
    <w:rsid w:val="005E518E"/>
    <w:rsid w:val="005E5859"/>
    <w:rsid w:val="005E5DC8"/>
    <w:rsid w:val="005E6091"/>
    <w:rsid w:val="005E68E1"/>
    <w:rsid w:val="005E6B27"/>
    <w:rsid w:val="005E7345"/>
    <w:rsid w:val="005E7B7A"/>
    <w:rsid w:val="005F0308"/>
    <w:rsid w:val="005F052B"/>
    <w:rsid w:val="005F1095"/>
    <w:rsid w:val="005F165F"/>
    <w:rsid w:val="005F295E"/>
    <w:rsid w:val="005F358C"/>
    <w:rsid w:val="005F3B42"/>
    <w:rsid w:val="005F3E29"/>
    <w:rsid w:val="005F4266"/>
    <w:rsid w:val="005F52CF"/>
    <w:rsid w:val="005F5655"/>
    <w:rsid w:val="005F56FC"/>
    <w:rsid w:val="005F589C"/>
    <w:rsid w:val="005F59B6"/>
    <w:rsid w:val="005F6258"/>
    <w:rsid w:val="005F6948"/>
    <w:rsid w:val="005F760B"/>
    <w:rsid w:val="005F7921"/>
    <w:rsid w:val="00600094"/>
    <w:rsid w:val="00600D4D"/>
    <w:rsid w:val="00600E12"/>
    <w:rsid w:val="00601E83"/>
    <w:rsid w:val="006026D0"/>
    <w:rsid w:val="0060294B"/>
    <w:rsid w:val="00602C5A"/>
    <w:rsid w:val="00603347"/>
    <w:rsid w:val="00603D9A"/>
    <w:rsid w:val="006043E1"/>
    <w:rsid w:val="0060483B"/>
    <w:rsid w:val="00604A3A"/>
    <w:rsid w:val="00605182"/>
    <w:rsid w:val="00605A62"/>
    <w:rsid w:val="00605B72"/>
    <w:rsid w:val="00606776"/>
    <w:rsid w:val="00606C51"/>
    <w:rsid w:val="006079ED"/>
    <w:rsid w:val="00607C4C"/>
    <w:rsid w:val="00607F47"/>
    <w:rsid w:val="006103FA"/>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F2B"/>
    <w:rsid w:val="0062185C"/>
    <w:rsid w:val="00621B05"/>
    <w:rsid w:val="00621C3A"/>
    <w:rsid w:val="00622ACC"/>
    <w:rsid w:val="0062357C"/>
    <w:rsid w:val="00623C6C"/>
    <w:rsid w:val="00624744"/>
    <w:rsid w:val="006253EA"/>
    <w:rsid w:val="00625883"/>
    <w:rsid w:val="006258A5"/>
    <w:rsid w:val="0062619D"/>
    <w:rsid w:val="006266F4"/>
    <w:rsid w:val="00626813"/>
    <w:rsid w:val="006269C2"/>
    <w:rsid w:val="00626D1C"/>
    <w:rsid w:val="00626DEA"/>
    <w:rsid w:val="00627C2E"/>
    <w:rsid w:val="006305EC"/>
    <w:rsid w:val="006306B9"/>
    <w:rsid w:val="006307B0"/>
    <w:rsid w:val="006308A2"/>
    <w:rsid w:val="00630E36"/>
    <w:rsid w:val="00631223"/>
    <w:rsid w:val="00631739"/>
    <w:rsid w:val="0063178D"/>
    <w:rsid w:val="00632298"/>
    <w:rsid w:val="0063255B"/>
    <w:rsid w:val="00633211"/>
    <w:rsid w:val="0063349C"/>
    <w:rsid w:val="00633DFE"/>
    <w:rsid w:val="00634479"/>
    <w:rsid w:val="00634500"/>
    <w:rsid w:val="00636AA8"/>
    <w:rsid w:val="00637DE5"/>
    <w:rsid w:val="00637E12"/>
    <w:rsid w:val="006406F7"/>
    <w:rsid w:val="006409AF"/>
    <w:rsid w:val="00640A84"/>
    <w:rsid w:val="00640C8D"/>
    <w:rsid w:val="00640F45"/>
    <w:rsid w:val="006413BC"/>
    <w:rsid w:val="00641745"/>
    <w:rsid w:val="00643740"/>
    <w:rsid w:val="006446ED"/>
    <w:rsid w:val="006451A3"/>
    <w:rsid w:val="00645479"/>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2BD"/>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11D"/>
    <w:rsid w:val="00677312"/>
    <w:rsid w:val="0067782E"/>
    <w:rsid w:val="006801D1"/>
    <w:rsid w:val="00680453"/>
    <w:rsid w:val="00680C7B"/>
    <w:rsid w:val="006810DC"/>
    <w:rsid w:val="0068197A"/>
    <w:rsid w:val="00681D80"/>
    <w:rsid w:val="00681FE4"/>
    <w:rsid w:val="00681FF8"/>
    <w:rsid w:val="00682873"/>
    <w:rsid w:val="0068293A"/>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3C"/>
    <w:rsid w:val="006A3A5F"/>
    <w:rsid w:val="006A3C73"/>
    <w:rsid w:val="006A4C0E"/>
    <w:rsid w:val="006A5133"/>
    <w:rsid w:val="006A527B"/>
    <w:rsid w:val="006A5BC8"/>
    <w:rsid w:val="006A5E35"/>
    <w:rsid w:val="006A6BCC"/>
    <w:rsid w:val="006A6D47"/>
    <w:rsid w:val="006A6E1E"/>
    <w:rsid w:val="006A705B"/>
    <w:rsid w:val="006A74B5"/>
    <w:rsid w:val="006A77CE"/>
    <w:rsid w:val="006B03F3"/>
    <w:rsid w:val="006B0C39"/>
    <w:rsid w:val="006B0F01"/>
    <w:rsid w:val="006B10FF"/>
    <w:rsid w:val="006B19C7"/>
    <w:rsid w:val="006B250C"/>
    <w:rsid w:val="006B3BD0"/>
    <w:rsid w:val="006B3CEF"/>
    <w:rsid w:val="006B3D6E"/>
    <w:rsid w:val="006B4AE5"/>
    <w:rsid w:val="006B4E5A"/>
    <w:rsid w:val="006B4EAA"/>
    <w:rsid w:val="006B50F9"/>
    <w:rsid w:val="006B5A79"/>
    <w:rsid w:val="006B60DE"/>
    <w:rsid w:val="006B61B3"/>
    <w:rsid w:val="006B6614"/>
    <w:rsid w:val="006B6BBD"/>
    <w:rsid w:val="006B6C85"/>
    <w:rsid w:val="006B6FFA"/>
    <w:rsid w:val="006B7B05"/>
    <w:rsid w:val="006B7B38"/>
    <w:rsid w:val="006B7E1A"/>
    <w:rsid w:val="006C02BB"/>
    <w:rsid w:val="006C08CF"/>
    <w:rsid w:val="006C0FF1"/>
    <w:rsid w:val="006C1492"/>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9FE"/>
    <w:rsid w:val="006D3B38"/>
    <w:rsid w:val="006D40D3"/>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B29"/>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A55"/>
    <w:rsid w:val="006F4BE4"/>
    <w:rsid w:val="006F5409"/>
    <w:rsid w:val="006F5D0D"/>
    <w:rsid w:val="007016D4"/>
    <w:rsid w:val="00701A77"/>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34C2"/>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BAF"/>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46E"/>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33E3"/>
    <w:rsid w:val="0078511A"/>
    <w:rsid w:val="00785ADE"/>
    <w:rsid w:val="00786581"/>
    <w:rsid w:val="00786B03"/>
    <w:rsid w:val="007872B5"/>
    <w:rsid w:val="00787767"/>
    <w:rsid w:val="00787815"/>
    <w:rsid w:val="007907E7"/>
    <w:rsid w:val="00791D0C"/>
    <w:rsid w:val="00791D31"/>
    <w:rsid w:val="007920D4"/>
    <w:rsid w:val="00793785"/>
    <w:rsid w:val="00794047"/>
    <w:rsid w:val="0079425F"/>
    <w:rsid w:val="007945C2"/>
    <w:rsid w:val="00794ACC"/>
    <w:rsid w:val="00795512"/>
    <w:rsid w:val="00795D19"/>
    <w:rsid w:val="00796622"/>
    <w:rsid w:val="00796849"/>
    <w:rsid w:val="00796A45"/>
    <w:rsid w:val="00796F6E"/>
    <w:rsid w:val="007975C7"/>
    <w:rsid w:val="007976C5"/>
    <w:rsid w:val="007A04B6"/>
    <w:rsid w:val="007A07D2"/>
    <w:rsid w:val="007A0F4D"/>
    <w:rsid w:val="007A19C6"/>
    <w:rsid w:val="007A1F80"/>
    <w:rsid w:val="007A2091"/>
    <w:rsid w:val="007A2845"/>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6D2F"/>
    <w:rsid w:val="007B74FE"/>
    <w:rsid w:val="007B7552"/>
    <w:rsid w:val="007C028E"/>
    <w:rsid w:val="007C0C3A"/>
    <w:rsid w:val="007C0D43"/>
    <w:rsid w:val="007C1257"/>
    <w:rsid w:val="007C1569"/>
    <w:rsid w:val="007C15CB"/>
    <w:rsid w:val="007C1741"/>
    <w:rsid w:val="007C1A97"/>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B13"/>
    <w:rsid w:val="007D7E68"/>
    <w:rsid w:val="007E17CB"/>
    <w:rsid w:val="007E1821"/>
    <w:rsid w:val="007E18CC"/>
    <w:rsid w:val="007E1D10"/>
    <w:rsid w:val="007E22AE"/>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3B8"/>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AB1"/>
    <w:rsid w:val="007F5BA3"/>
    <w:rsid w:val="007F62BC"/>
    <w:rsid w:val="007F662A"/>
    <w:rsid w:val="007F6ABB"/>
    <w:rsid w:val="007F7991"/>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3FE"/>
    <w:rsid w:val="00806692"/>
    <w:rsid w:val="00806C84"/>
    <w:rsid w:val="00807A2C"/>
    <w:rsid w:val="00807A33"/>
    <w:rsid w:val="00810061"/>
    <w:rsid w:val="008105A8"/>
    <w:rsid w:val="00811366"/>
    <w:rsid w:val="00812DE6"/>
    <w:rsid w:val="0081482E"/>
    <w:rsid w:val="00814BCC"/>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E1C"/>
    <w:rsid w:val="00826ED7"/>
    <w:rsid w:val="00827443"/>
    <w:rsid w:val="008279C6"/>
    <w:rsid w:val="00827ADE"/>
    <w:rsid w:val="0083002B"/>
    <w:rsid w:val="00830D72"/>
    <w:rsid w:val="00831044"/>
    <w:rsid w:val="008310D1"/>
    <w:rsid w:val="008327BB"/>
    <w:rsid w:val="00832C4D"/>
    <w:rsid w:val="00832D9C"/>
    <w:rsid w:val="00832F8B"/>
    <w:rsid w:val="00834944"/>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47CD8"/>
    <w:rsid w:val="008506F8"/>
    <w:rsid w:val="008508DD"/>
    <w:rsid w:val="00851967"/>
    <w:rsid w:val="0085254F"/>
    <w:rsid w:val="00853573"/>
    <w:rsid w:val="0085364B"/>
    <w:rsid w:val="00853974"/>
    <w:rsid w:val="00853CC3"/>
    <w:rsid w:val="008542B3"/>
    <w:rsid w:val="0085457E"/>
    <w:rsid w:val="00854C7F"/>
    <w:rsid w:val="00855125"/>
    <w:rsid w:val="00855BFD"/>
    <w:rsid w:val="0085611B"/>
    <w:rsid w:val="008561D4"/>
    <w:rsid w:val="00856CC0"/>
    <w:rsid w:val="00856FB6"/>
    <w:rsid w:val="00857E26"/>
    <w:rsid w:val="00857FF8"/>
    <w:rsid w:val="0086005A"/>
    <w:rsid w:val="00860E16"/>
    <w:rsid w:val="00860EDF"/>
    <w:rsid w:val="00861174"/>
    <w:rsid w:val="0086153C"/>
    <w:rsid w:val="0086165F"/>
    <w:rsid w:val="008619E8"/>
    <w:rsid w:val="008624F1"/>
    <w:rsid w:val="008627EE"/>
    <w:rsid w:val="00862C7C"/>
    <w:rsid w:val="00863B28"/>
    <w:rsid w:val="008643BD"/>
    <w:rsid w:val="00864434"/>
    <w:rsid w:val="00864563"/>
    <w:rsid w:val="008659F6"/>
    <w:rsid w:val="00865A62"/>
    <w:rsid w:val="00866F83"/>
    <w:rsid w:val="00867412"/>
    <w:rsid w:val="008675E7"/>
    <w:rsid w:val="00867B0D"/>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2FF"/>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A78"/>
    <w:rsid w:val="008C6BBE"/>
    <w:rsid w:val="008C6CEB"/>
    <w:rsid w:val="008C6E95"/>
    <w:rsid w:val="008C7204"/>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82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4B03"/>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070AD"/>
    <w:rsid w:val="0091016E"/>
    <w:rsid w:val="00910631"/>
    <w:rsid w:val="00911941"/>
    <w:rsid w:val="009137BC"/>
    <w:rsid w:val="00913C33"/>
    <w:rsid w:val="00915245"/>
    <w:rsid w:val="009158A8"/>
    <w:rsid w:val="00917581"/>
    <w:rsid w:val="00917A41"/>
    <w:rsid w:val="00917AF4"/>
    <w:rsid w:val="009203B5"/>
    <w:rsid w:val="009207C2"/>
    <w:rsid w:val="00922A33"/>
    <w:rsid w:val="00922C75"/>
    <w:rsid w:val="00923669"/>
    <w:rsid w:val="0092405A"/>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5B38"/>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474"/>
    <w:rsid w:val="0094495E"/>
    <w:rsid w:val="00945018"/>
    <w:rsid w:val="009451C1"/>
    <w:rsid w:val="00945B72"/>
    <w:rsid w:val="00946A91"/>
    <w:rsid w:val="0094709F"/>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3E3"/>
    <w:rsid w:val="0096350B"/>
    <w:rsid w:val="00963B19"/>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9A5"/>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8E3"/>
    <w:rsid w:val="009A0EF8"/>
    <w:rsid w:val="009A14A0"/>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5209"/>
    <w:rsid w:val="009B53B5"/>
    <w:rsid w:val="009B54DA"/>
    <w:rsid w:val="009B6A61"/>
    <w:rsid w:val="009B6E83"/>
    <w:rsid w:val="009B71BA"/>
    <w:rsid w:val="009B7332"/>
    <w:rsid w:val="009B7340"/>
    <w:rsid w:val="009B792A"/>
    <w:rsid w:val="009B7A68"/>
    <w:rsid w:val="009B7B50"/>
    <w:rsid w:val="009B7B7F"/>
    <w:rsid w:val="009C08A1"/>
    <w:rsid w:val="009C0909"/>
    <w:rsid w:val="009C0A6C"/>
    <w:rsid w:val="009C0C65"/>
    <w:rsid w:val="009C15C5"/>
    <w:rsid w:val="009C1920"/>
    <w:rsid w:val="009C30D5"/>
    <w:rsid w:val="009C3259"/>
    <w:rsid w:val="009C3D61"/>
    <w:rsid w:val="009C4210"/>
    <w:rsid w:val="009C4753"/>
    <w:rsid w:val="009C4BF2"/>
    <w:rsid w:val="009C4CB7"/>
    <w:rsid w:val="009C5768"/>
    <w:rsid w:val="009C5BFA"/>
    <w:rsid w:val="009C74D3"/>
    <w:rsid w:val="009C75A4"/>
    <w:rsid w:val="009C796E"/>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11"/>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9D9"/>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53A"/>
    <w:rsid w:val="009F766B"/>
    <w:rsid w:val="009F7EDA"/>
    <w:rsid w:val="00A00241"/>
    <w:rsid w:val="00A01700"/>
    <w:rsid w:val="00A01806"/>
    <w:rsid w:val="00A036F9"/>
    <w:rsid w:val="00A04422"/>
    <w:rsid w:val="00A05D36"/>
    <w:rsid w:val="00A06912"/>
    <w:rsid w:val="00A07CC3"/>
    <w:rsid w:val="00A07EA7"/>
    <w:rsid w:val="00A100BE"/>
    <w:rsid w:val="00A107FF"/>
    <w:rsid w:val="00A11FA6"/>
    <w:rsid w:val="00A122F1"/>
    <w:rsid w:val="00A12881"/>
    <w:rsid w:val="00A12BA0"/>
    <w:rsid w:val="00A12BCF"/>
    <w:rsid w:val="00A13971"/>
    <w:rsid w:val="00A13A0C"/>
    <w:rsid w:val="00A13BD2"/>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6209"/>
    <w:rsid w:val="00A27534"/>
    <w:rsid w:val="00A31703"/>
    <w:rsid w:val="00A31FFD"/>
    <w:rsid w:val="00A32F43"/>
    <w:rsid w:val="00A34510"/>
    <w:rsid w:val="00A354EA"/>
    <w:rsid w:val="00A35826"/>
    <w:rsid w:val="00A35C0E"/>
    <w:rsid w:val="00A3619E"/>
    <w:rsid w:val="00A3688D"/>
    <w:rsid w:val="00A40B8D"/>
    <w:rsid w:val="00A40CEF"/>
    <w:rsid w:val="00A429C3"/>
    <w:rsid w:val="00A42A23"/>
    <w:rsid w:val="00A437D4"/>
    <w:rsid w:val="00A44928"/>
    <w:rsid w:val="00A46650"/>
    <w:rsid w:val="00A46A16"/>
    <w:rsid w:val="00A46A8C"/>
    <w:rsid w:val="00A46CDE"/>
    <w:rsid w:val="00A474A8"/>
    <w:rsid w:val="00A50887"/>
    <w:rsid w:val="00A50B2E"/>
    <w:rsid w:val="00A522AF"/>
    <w:rsid w:val="00A523F3"/>
    <w:rsid w:val="00A524C8"/>
    <w:rsid w:val="00A526F2"/>
    <w:rsid w:val="00A52BCE"/>
    <w:rsid w:val="00A52F78"/>
    <w:rsid w:val="00A53090"/>
    <w:rsid w:val="00A53164"/>
    <w:rsid w:val="00A53C6E"/>
    <w:rsid w:val="00A54292"/>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0E5"/>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3F6B"/>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338"/>
    <w:rsid w:val="00A934EF"/>
    <w:rsid w:val="00A94413"/>
    <w:rsid w:val="00A945AD"/>
    <w:rsid w:val="00A94B65"/>
    <w:rsid w:val="00A94DD8"/>
    <w:rsid w:val="00A959F4"/>
    <w:rsid w:val="00A96AC4"/>
    <w:rsid w:val="00A9781E"/>
    <w:rsid w:val="00A97B1A"/>
    <w:rsid w:val="00A97E3E"/>
    <w:rsid w:val="00AA0D8D"/>
    <w:rsid w:val="00AA0DF9"/>
    <w:rsid w:val="00AA0F94"/>
    <w:rsid w:val="00AA0FEE"/>
    <w:rsid w:val="00AA178C"/>
    <w:rsid w:val="00AA2205"/>
    <w:rsid w:val="00AA26EF"/>
    <w:rsid w:val="00AA27FA"/>
    <w:rsid w:val="00AA2F06"/>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5F3A"/>
    <w:rsid w:val="00AB6FBD"/>
    <w:rsid w:val="00AC00C7"/>
    <w:rsid w:val="00AC0127"/>
    <w:rsid w:val="00AC0A35"/>
    <w:rsid w:val="00AC1515"/>
    <w:rsid w:val="00AC1A2D"/>
    <w:rsid w:val="00AC1E69"/>
    <w:rsid w:val="00AC2147"/>
    <w:rsid w:val="00AC2935"/>
    <w:rsid w:val="00AC2E48"/>
    <w:rsid w:val="00AC2EB0"/>
    <w:rsid w:val="00AC2FFF"/>
    <w:rsid w:val="00AC3893"/>
    <w:rsid w:val="00AC3E8B"/>
    <w:rsid w:val="00AC604A"/>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1AE2"/>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98A"/>
    <w:rsid w:val="00AF1E9F"/>
    <w:rsid w:val="00AF2460"/>
    <w:rsid w:val="00AF3171"/>
    <w:rsid w:val="00AF3A80"/>
    <w:rsid w:val="00AF4A26"/>
    <w:rsid w:val="00AF4D45"/>
    <w:rsid w:val="00AF4E4A"/>
    <w:rsid w:val="00AF5C47"/>
    <w:rsid w:val="00AF5E73"/>
    <w:rsid w:val="00AF61D3"/>
    <w:rsid w:val="00AF7042"/>
    <w:rsid w:val="00AF7157"/>
    <w:rsid w:val="00AF74CF"/>
    <w:rsid w:val="00AF76DF"/>
    <w:rsid w:val="00B00A56"/>
    <w:rsid w:val="00B014D2"/>
    <w:rsid w:val="00B01DE7"/>
    <w:rsid w:val="00B02302"/>
    <w:rsid w:val="00B02F46"/>
    <w:rsid w:val="00B038D8"/>
    <w:rsid w:val="00B05086"/>
    <w:rsid w:val="00B06010"/>
    <w:rsid w:val="00B0650D"/>
    <w:rsid w:val="00B06783"/>
    <w:rsid w:val="00B07582"/>
    <w:rsid w:val="00B077DB"/>
    <w:rsid w:val="00B109EC"/>
    <w:rsid w:val="00B113F0"/>
    <w:rsid w:val="00B114B7"/>
    <w:rsid w:val="00B12982"/>
    <w:rsid w:val="00B12C06"/>
    <w:rsid w:val="00B12D8D"/>
    <w:rsid w:val="00B13228"/>
    <w:rsid w:val="00B132ED"/>
    <w:rsid w:val="00B13398"/>
    <w:rsid w:val="00B1349E"/>
    <w:rsid w:val="00B13DD4"/>
    <w:rsid w:val="00B13F63"/>
    <w:rsid w:val="00B13F72"/>
    <w:rsid w:val="00B144C4"/>
    <w:rsid w:val="00B1590D"/>
    <w:rsid w:val="00B15FBD"/>
    <w:rsid w:val="00B16102"/>
    <w:rsid w:val="00B16BCF"/>
    <w:rsid w:val="00B17366"/>
    <w:rsid w:val="00B17792"/>
    <w:rsid w:val="00B200AB"/>
    <w:rsid w:val="00B200C7"/>
    <w:rsid w:val="00B21023"/>
    <w:rsid w:val="00B21920"/>
    <w:rsid w:val="00B21AC2"/>
    <w:rsid w:val="00B21FED"/>
    <w:rsid w:val="00B232C5"/>
    <w:rsid w:val="00B2332E"/>
    <w:rsid w:val="00B24F45"/>
    <w:rsid w:val="00B25123"/>
    <w:rsid w:val="00B252D7"/>
    <w:rsid w:val="00B25659"/>
    <w:rsid w:val="00B2593F"/>
    <w:rsid w:val="00B259A2"/>
    <w:rsid w:val="00B25A03"/>
    <w:rsid w:val="00B25B5A"/>
    <w:rsid w:val="00B26422"/>
    <w:rsid w:val="00B26A74"/>
    <w:rsid w:val="00B27084"/>
    <w:rsid w:val="00B2731F"/>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9EC"/>
    <w:rsid w:val="00B41139"/>
    <w:rsid w:val="00B41383"/>
    <w:rsid w:val="00B413BD"/>
    <w:rsid w:val="00B41DA2"/>
    <w:rsid w:val="00B42F7F"/>
    <w:rsid w:val="00B43191"/>
    <w:rsid w:val="00B432EF"/>
    <w:rsid w:val="00B44231"/>
    <w:rsid w:val="00B44C13"/>
    <w:rsid w:val="00B44DB1"/>
    <w:rsid w:val="00B462A2"/>
    <w:rsid w:val="00B52453"/>
    <w:rsid w:val="00B52C97"/>
    <w:rsid w:val="00B5302E"/>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E19"/>
    <w:rsid w:val="00B726B7"/>
    <w:rsid w:val="00B72A32"/>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3196"/>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172"/>
    <w:rsid w:val="00B9721E"/>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95F"/>
    <w:rsid w:val="00BA6C46"/>
    <w:rsid w:val="00BA6E4B"/>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C7D07"/>
    <w:rsid w:val="00BD0165"/>
    <w:rsid w:val="00BD08E1"/>
    <w:rsid w:val="00BD0D80"/>
    <w:rsid w:val="00BD17F7"/>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1E18"/>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D04"/>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978"/>
    <w:rsid w:val="00C33F06"/>
    <w:rsid w:val="00C33F6C"/>
    <w:rsid w:val="00C3447C"/>
    <w:rsid w:val="00C34899"/>
    <w:rsid w:val="00C348CA"/>
    <w:rsid w:val="00C3501A"/>
    <w:rsid w:val="00C36885"/>
    <w:rsid w:val="00C36FA0"/>
    <w:rsid w:val="00C40210"/>
    <w:rsid w:val="00C407CD"/>
    <w:rsid w:val="00C41340"/>
    <w:rsid w:val="00C418E4"/>
    <w:rsid w:val="00C41C4D"/>
    <w:rsid w:val="00C41E38"/>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2DD1"/>
    <w:rsid w:val="00C53035"/>
    <w:rsid w:val="00C535F7"/>
    <w:rsid w:val="00C54E5D"/>
    <w:rsid w:val="00C56094"/>
    <w:rsid w:val="00C5616A"/>
    <w:rsid w:val="00C565BA"/>
    <w:rsid w:val="00C5747F"/>
    <w:rsid w:val="00C579AB"/>
    <w:rsid w:val="00C57F4D"/>
    <w:rsid w:val="00C60C01"/>
    <w:rsid w:val="00C60C0D"/>
    <w:rsid w:val="00C614D3"/>
    <w:rsid w:val="00C62148"/>
    <w:rsid w:val="00C626B8"/>
    <w:rsid w:val="00C62808"/>
    <w:rsid w:val="00C62F6B"/>
    <w:rsid w:val="00C63273"/>
    <w:rsid w:val="00C63A22"/>
    <w:rsid w:val="00C63D14"/>
    <w:rsid w:val="00C63E6D"/>
    <w:rsid w:val="00C63E83"/>
    <w:rsid w:val="00C6417C"/>
    <w:rsid w:val="00C641B8"/>
    <w:rsid w:val="00C66109"/>
    <w:rsid w:val="00C66760"/>
    <w:rsid w:val="00C67A81"/>
    <w:rsid w:val="00C7028B"/>
    <w:rsid w:val="00C705F3"/>
    <w:rsid w:val="00C70EE4"/>
    <w:rsid w:val="00C71F2F"/>
    <w:rsid w:val="00C72415"/>
    <w:rsid w:val="00C72451"/>
    <w:rsid w:val="00C72EEC"/>
    <w:rsid w:val="00C73E5D"/>
    <w:rsid w:val="00C74920"/>
    <w:rsid w:val="00C75E75"/>
    <w:rsid w:val="00C76F8F"/>
    <w:rsid w:val="00C77953"/>
    <w:rsid w:val="00C80661"/>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BDD"/>
    <w:rsid w:val="00C970A7"/>
    <w:rsid w:val="00C97F6F"/>
    <w:rsid w:val="00CA09D1"/>
    <w:rsid w:val="00CA1438"/>
    <w:rsid w:val="00CA246A"/>
    <w:rsid w:val="00CA253A"/>
    <w:rsid w:val="00CA39B2"/>
    <w:rsid w:val="00CA3DF0"/>
    <w:rsid w:val="00CA3E5A"/>
    <w:rsid w:val="00CA4D13"/>
    <w:rsid w:val="00CA5459"/>
    <w:rsid w:val="00CA571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056"/>
    <w:rsid w:val="00CC76F2"/>
    <w:rsid w:val="00CC78D1"/>
    <w:rsid w:val="00CD02B8"/>
    <w:rsid w:val="00CD05F0"/>
    <w:rsid w:val="00CD0E15"/>
    <w:rsid w:val="00CD1584"/>
    <w:rsid w:val="00CD1825"/>
    <w:rsid w:val="00CD1A9C"/>
    <w:rsid w:val="00CD1E86"/>
    <w:rsid w:val="00CD240C"/>
    <w:rsid w:val="00CD2FE4"/>
    <w:rsid w:val="00CD346F"/>
    <w:rsid w:val="00CD34CC"/>
    <w:rsid w:val="00CD3A08"/>
    <w:rsid w:val="00CD3A71"/>
    <w:rsid w:val="00CD43D5"/>
    <w:rsid w:val="00CD47EE"/>
    <w:rsid w:val="00CD4DBD"/>
    <w:rsid w:val="00CD5BD8"/>
    <w:rsid w:val="00CD624A"/>
    <w:rsid w:val="00CD6454"/>
    <w:rsid w:val="00CD682E"/>
    <w:rsid w:val="00CD79F5"/>
    <w:rsid w:val="00CD7CFB"/>
    <w:rsid w:val="00CE0845"/>
    <w:rsid w:val="00CE0BEF"/>
    <w:rsid w:val="00CE122C"/>
    <w:rsid w:val="00CE1B34"/>
    <w:rsid w:val="00CE2B32"/>
    <w:rsid w:val="00CE3B1D"/>
    <w:rsid w:val="00CE49C9"/>
    <w:rsid w:val="00CE4A1A"/>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C9E"/>
    <w:rsid w:val="00D01D9B"/>
    <w:rsid w:val="00D02287"/>
    <w:rsid w:val="00D032E0"/>
    <w:rsid w:val="00D03A07"/>
    <w:rsid w:val="00D03CAA"/>
    <w:rsid w:val="00D03F42"/>
    <w:rsid w:val="00D048C4"/>
    <w:rsid w:val="00D051CD"/>
    <w:rsid w:val="00D0549D"/>
    <w:rsid w:val="00D059E7"/>
    <w:rsid w:val="00D05A31"/>
    <w:rsid w:val="00D05F72"/>
    <w:rsid w:val="00D077EE"/>
    <w:rsid w:val="00D10232"/>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A22"/>
    <w:rsid w:val="00D20251"/>
    <w:rsid w:val="00D20662"/>
    <w:rsid w:val="00D20D6D"/>
    <w:rsid w:val="00D210CF"/>
    <w:rsid w:val="00D21B9E"/>
    <w:rsid w:val="00D22060"/>
    <w:rsid w:val="00D22F7C"/>
    <w:rsid w:val="00D24238"/>
    <w:rsid w:val="00D24540"/>
    <w:rsid w:val="00D24858"/>
    <w:rsid w:val="00D24B40"/>
    <w:rsid w:val="00D24CA3"/>
    <w:rsid w:val="00D24D56"/>
    <w:rsid w:val="00D25556"/>
    <w:rsid w:val="00D26A42"/>
    <w:rsid w:val="00D277B1"/>
    <w:rsid w:val="00D27959"/>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122"/>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49"/>
    <w:rsid w:val="00D763D0"/>
    <w:rsid w:val="00D767C2"/>
    <w:rsid w:val="00D770F7"/>
    <w:rsid w:val="00D77DD7"/>
    <w:rsid w:val="00D8004E"/>
    <w:rsid w:val="00D80108"/>
    <w:rsid w:val="00D8033C"/>
    <w:rsid w:val="00D8086F"/>
    <w:rsid w:val="00D80DA6"/>
    <w:rsid w:val="00D80F04"/>
    <w:rsid w:val="00D810C7"/>
    <w:rsid w:val="00D8121C"/>
    <w:rsid w:val="00D81ADE"/>
    <w:rsid w:val="00D82520"/>
    <w:rsid w:val="00D833A2"/>
    <w:rsid w:val="00D83826"/>
    <w:rsid w:val="00D8394A"/>
    <w:rsid w:val="00D8424E"/>
    <w:rsid w:val="00D84284"/>
    <w:rsid w:val="00D84BEE"/>
    <w:rsid w:val="00D84DD9"/>
    <w:rsid w:val="00D85370"/>
    <w:rsid w:val="00D85623"/>
    <w:rsid w:val="00D8596E"/>
    <w:rsid w:val="00D86252"/>
    <w:rsid w:val="00D86572"/>
    <w:rsid w:val="00D865E8"/>
    <w:rsid w:val="00D8667D"/>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4BA"/>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795"/>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04F"/>
    <w:rsid w:val="00E155FB"/>
    <w:rsid w:val="00E15814"/>
    <w:rsid w:val="00E16ACA"/>
    <w:rsid w:val="00E171D9"/>
    <w:rsid w:val="00E17EBE"/>
    <w:rsid w:val="00E20A86"/>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0C5A"/>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64CA"/>
    <w:rsid w:val="00E57426"/>
    <w:rsid w:val="00E57961"/>
    <w:rsid w:val="00E57E4D"/>
    <w:rsid w:val="00E6003D"/>
    <w:rsid w:val="00E603F0"/>
    <w:rsid w:val="00E60E35"/>
    <w:rsid w:val="00E614E0"/>
    <w:rsid w:val="00E615F9"/>
    <w:rsid w:val="00E62620"/>
    <w:rsid w:val="00E632FE"/>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0C73"/>
    <w:rsid w:val="00E91FB0"/>
    <w:rsid w:val="00E92079"/>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32A"/>
    <w:rsid w:val="00EA6A32"/>
    <w:rsid w:val="00EA6FB5"/>
    <w:rsid w:val="00EA710F"/>
    <w:rsid w:val="00EA72D2"/>
    <w:rsid w:val="00EA7A3B"/>
    <w:rsid w:val="00EA7CE3"/>
    <w:rsid w:val="00EA7E6F"/>
    <w:rsid w:val="00EB0107"/>
    <w:rsid w:val="00EB0D09"/>
    <w:rsid w:val="00EB143B"/>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B71"/>
    <w:rsid w:val="00F03F69"/>
    <w:rsid w:val="00F046B3"/>
    <w:rsid w:val="00F0474C"/>
    <w:rsid w:val="00F0600E"/>
    <w:rsid w:val="00F06079"/>
    <w:rsid w:val="00F06E8F"/>
    <w:rsid w:val="00F07594"/>
    <w:rsid w:val="00F10127"/>
    <w:rsid w:val="00F103CA"/>
    <w:rsid w:val="00F104CF"/>
    <w:rsid w:val="00F107AA"/>
    <w:rsid w:val="00F1089E"/>
    <w:rsid w:val="00F11327"/>
    <w:rsid w:val="00F11932"/>
    <w:rsid w:val="00F11D73"/>
    <w:rsid w:val="00F12568"/>
    <w:rsid w:val="00F127BD"/>
    <w:rsid w:val="00F12986"/>
    <w:rsid w:val="00F13015"/>
    <w:rsid w:val="00F13057"/>
    <w:rsid w:val="00F1499E"/>
    <w:rsid w:val="00F15455"/>
    <w:rsid w:val="00F15692"/>
    <w:rsid w:val="00F156EF"/>
    <w:rsid w:val="00F161A1"/>
    <w:rsid w:val="00F16710"/>
    <w:rsid w:val="00F16A40"/>
    <w:rsid w:val="00F17673"/>
    <w:rsid w:val="00F17920"/>
    <w:rsid w:val="00F17EF0"/>
    <w:rsid w:val="00F201CA"/>
    <w:rsid w:val="00F202E4"/>
    <w:rsid w:val="00F2039E"/>
    <w:rsid w:val="00F21565"/>
    <w:rsid w:val="00F21811"/>
    <w:rsid w:val="00F223DB"/>
    <w:rsid w:val="00F22467"/>
    <w:rsid w:val="00F22572"/>
    <w:rsid w:val="00F22792"/>
    <w:rsid w:val="00F22BEA"/>
    <w:rsid w:val="00F22CC6"/>
    <w:rsid w:val="00F22D7B"/>
    <w:rsid w:val="00F22E01"/>
    <w:rsid w:val="00F23373"/>
    <w:rsid w:val="00F239D9"/>
    <w:rsid w:val="00F2546A"/>
    <w:rsid w:val="00F2554A"/>
    <w:rsid w:val="00F26B91"/>
    <w:rsid w:val="00F2715E"/>
    <w:rsid w:val="00F27A7F"/>
    <w:rsid w:val="00F30627"/>
    <w:rsid w:val="00F306FA"/>
    <w:rsid w:val="00F3087F"/>
    <w:rsid w:val="00F30F67"/>
    <w:rsid w:val="00F32A97"/>
    <w:rsid w:val="00F33D33"/>
    <w:rsid w:val="00F34A69"/>
    <w:rsid w:val="00F34F76"/>
    <w:rsid w:val="00F35413"/>
    <w:rsid w:val="00F354DA"/>
    <w:rsid w:val="00F372EA"/>
    <w:rsid w:val="00F376F1"/>
    <w:rsid w:val="00F377B3"/>
    <w:rsid w:val="00F37C10"/>
    <w:rsid w:val="00F37DAB"/>
    <w:rsid w:val="00F37FAF"/>
    <w:rsid w:val="00F406CB"/>
    <w:rsid w:val="00F408BA"/>
    <w:rsid w:val="00F4101B"/>
    <w:rsid w:val="00F41034"/>
    <w:rsid w:val="00F41529"/>
    <w:rsid w:val="00F42A7A"/>
    <w:rsid w:val="00F4548C"/>
    <w:rsid w:val="00F4565D"/>
    <w:rsid w:val="00F45FC9"/>
    <w:rsid w:val="00F46E50"/>
    <w:rsid w:val="00F47543"/>
    <w:rsid w:val="00F502DD"/>
    <w:rsid w:val="00F50A31"/>
    <w:rsid w:val="00F50FD1"/>
    <w:rsid w:val="00F51672"/>
    <w:rsid w:val="00F51878"/>
    <w:rsid w:val="00F51E89"/>
    <w:rsid w:val="00F5221E"/>
    <w:rsid w:val="00F52366"/>
    <w:rsid w:val="00F529C6"/>
    <w:rsid w:val="00F52E6D"/>
    <w:rsid w:val="00F533C9"/>
    <w:rsid w:val="00F53413"/>
    <w:rsid w:val="00F53615"/>
    <w:rsid w:val="00F537B4"/>
    <w:rsid w:val="00F539E7"/>
    <w:rsid w:val="00F55315"/>
    <w:rsid w:val="00F55D11"/>
    <w:rsid w:val="00F561BD"/>
    <w:rsid w:val="00F5685E"/>
    <w:rsid w:val="00F56FB7"/>
    <w:rsid w:val="00F57538"/>
    <w:rsid w:val="00F57C1B"/>
    <w:rsid w:val="00F6000C"/>
    <w:rsid w:val="00F600BB"/>
    <w:rsid w:val="00F60AAC"/>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52"/>
    <w:rsid w:val="00F674C4"/>
    <w:rsid w:val="00F6772C"/>
    <w:rsid w:val="00F67B2C"/>
    <w:rsid w:val="00F67B30"/>
    <w:rsid w:val="00F67DED"/>
    <w:rsid w:val="00F70686"/>
    <w:rsid w:val="00F70723"/>
    <w:rsid w:val="00F70785"/>
    <w:rsid w:val="00F711A5"/>
    <w:rsid w:val="00F713BA"/>
    <w:rsid w:val="00F71920"/>
    <w:rsid w:val="00F719AE"/>
    <w:rsid w:val="00F71AF1"/>
    <w:rsid w:val="00F71B23"/>
    <w:rsid w:val="00F7205F"/>
    <w:rsid w:val="00F7338A"/>
    <w:rsid w:val="00F74B27"/>
    <w:rsid w:val="00F7532B"/>
    <w:rsid w:val="00F75AFA"/>
    <w:rsid w:val="00F7632E"/>
    <w:rsid w:val="00F76459"/>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1C3B"/>
    <w:rsid w:val="00F92A02"/>
    <w:rsid w:val="00F92E99"/>
    <w:rsid w:val="00F94403"/>
    <w:rsid w:val="00F94606"/>
    <w:rsid w:val="00F94ADD"/>
    <w:rsid w:val="00F94D08"/>
    <w:rsid w:val="00F95285"/>
    <w:rsid w:val="00F95DCC"/>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3F43"/>
    <w:rsid w:val="00FB4678"/>
    <w:rsid w:val="00FB50F9"/>
    <w:rsid w:val="00FB7021"/>
    <w:rsid w:val="00FB73E3"/>
    <w:rsid w:val="00FB75DE"/>
    <w:rsid w:val="00FB7D15"/>
    <w:rsid w:val="00FC09B6"/>
    <w:rsid w:val="00FC0C24"/>
    <w:rsid w:val="00FC0D89"/>
    <w:rsid w:val="00FC12E2"/>
    <w:rsid w:val="00FC2996"/>
    <w:rsid w:val="00FC3149"/>
    <w:rsid w:val="00FC33D5"/>
    <w:rsid w:val="00FC3668"/>
    <w:rsid w:val="00FC3A8D"/>
    <w:rsid w:val="00FC446D"/>
    <w:rsid w:val="00FC454E"/>
    <w:rsid w:val="00FC51EC"/>
    <w:rsid w:val="00FC56E6"/>
    <w:rsid w:val="00FC5D38"/>
    <w:rsid w:val="00FC6190"/>
    <w:rsid w:val="00FC6677"/>
    <w:rsid w:val="00FC7A2D"/>
    <w:rsid w:val="00FD0003"/>
    <w:rsid w:val="00FD07F1"/>
    <w:rsid w:val="00FD0C7A"/>
    <w:rsid w:val="00FD0C85"/>
    <w:rsid w:val="00FD0FAE"/>
    <w:rsid w:val="00FD163F"/>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9B9"/>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08E3"/>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A08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08E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857870">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6934433">
      <w:bodyDiv w:val="1"/>
      <w:marLeft w:val="0"/>
      <w:marRight w:val="0"/>
      <w:marTop w:val="0"/>
      <w:marBottom w:val="0"/>
      <w:divBdr>
        <w:top w:val="none" w:sz="0" w:space="0" w:color="auto"/>
        <w:left w:val="none" w:sz="0" w:space="0" w:color="auto"/>
        <w:bottom w:val="none" w:sz="0" w:space="0" w:color="auto"/>
        <w:right w:val="none" w:sz="0" w:space="0" w:color="auto"/>
      </w:divBdr>
      <w:divsChild>
        <w:div w:id="287708201">
          <w:marLeft w:val="360"/>
          <w:marRight w:val="0"/>
          <w:marTop w:val="200"/>
          <w:marBottom w:val="0"/>
          <w:divBdr>
            <w:top w:val="none" w:sz="0" w:space="0" w:color="auto"/>
            <w:left w:val="none" w:sz="0" w:space="0" w:color="auto"/>
            <w:bottom w:val="none" w:sz="0" w:space="0" w:color="auto"/>
            <w:right w:val="none" w:sz="0" w:space="0" w:color="auto"/>
          </w:divBdr>
        </w:div>
        <w:div w:id="885410579">
          <w:marLeft w:val="360"/>
          <w:marRight w:val="0"/>
          <w:marTop w:val="200"/>
          <w:marBottom w:val="0"/>
          <w:divBdr>
            <w:top w:val="none" w:sz="0" w:space="0" w:color="auto"/>
            <w:left w:val="none" w:sz="0" w:space="0" w:color="auto"/>
            <w:bottom w:val="none" w:sz="0" w:space="0" w:color="auto"/>
            <w:right w:val="none" w:sz="0" w:space="0" w:color="auto"/>
          </w:divBdr>
        </w:div>
        <w:div w:id="1461190993">
          <w:marLeft w:val="360"/>
          <w:marRight w:val="0"/>
          <w:marTop w:val="200"/>
          <w:marBottom w:val="0"/>
          <w:divBdr>
            <w:top w:val="none" w:sz="0" w:space="0" w:color="auto"/>
            <w:left w:val="none" w:sz="0" w:space="0" w:color="auto"/>
            <w:bottom w:val="none" w:sz="0" w:space="0" w:color="auto"/>
            <w:right w:val="none" w:sz="0" w:space="0" w:color="auto"/>
          </w:divBdr>
        </w:div>
        <w:div w:id="66659425">
          <w:marLeft w:val="1080"/>
          <w:marRight w:val="0"/>
          <w:marTop w:val="100"/>
          <w:marBottom w:val="0"/>
          <w:divBdr>
            <w:top w:val="none" w:sz="0" w:space="0" w:color="auto"/>
            <w:left w:val="none" w:sz="0" w:space="0" w:color="auto"/>
            <w:bottom w:val="none" w:sz="0" w:space="0" w:color="auto"/>
            <w:right w:val="none" w:sz="0" w:space="0" w:color="auto"/>
          </w:divBdr>
        </w:div>
        <w:div w:id="764570306">
          <w:marLeft w:val="1080"/>
          <w:marRight w:val="0"/>
          <w:marTop w:val="100"/>
          <w:marBottom w:val="0"/>
          <w:divBdr>
            <w:top w:val="none" w:sz="0" w:space="0" w:color="auto"/>
            <w:left w:val="none" w:sz="0" w:space="0" w:color="auto"/>
            <w:bottom w:val="none" w:sz="0" w:space="0" w:color="auto"/>
            <w:right w:val="none" w:sz="0" w:space="0" w:color="auto"/>
          </w:divBdr>
        </w:div>
        <w:div w:id="801967936">
          <w:marLeft w:val="360"/>
          <w:marRight w:val="0"/>
          <w:marTop w:val="200"/>
          <w:marBottom w:val="0"/>
          <w:divBdr>
            <w:top w:val="none" w:sz="0" w:space="0" w:color="auto"/>
            <w:left w:val="none" w:sz="0" w:space="0" w:color="auto"/>
            <w:bottom w:val="none" w:sz="0" w:space="0" w:color="auto"/>
            <w:right w:val="none" w:sz="0" w:space="0" w:color="auto"/>
          </w:divBdr>
        </w:div>
        <w:div w:id="697511982">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676193">
      <w:bodyDiv w:val="1"/>
      <w:marLeft w:val="0"/>
      <w:marRight w:val="0"/>
      <w:marTop w:val="0"/>
      <w:marBottom w:val="0"/>
      <w:divBdr>
        <w:top w:val="none" w:sz="0" w:space="0" w:color="auto"/>
        <w:left w:val="none" w:sz="0" w:space="0" w:color="auto"/>
        <w:bottom w:val="none" w:sz="0" w:space="0" w:color="auto"/>
        <w:right w:val="none" w:sz="0" w:space="0" w:color="auto"/>
      </w:divBdr>
      <w:divsChild>
        <w:div w:id="24059818">
          <w:marLeft w:val="360"/>
          <w:marRight w:val="0"/>
          <w:marTop w:val="200"/>
          <w:marBottom w:val="0"/>
          <w:divBdr>
            <w:top w:val="none" w:sz="0" w:space="0" w:color="auto"/>
            <w:left w:val="none" w:sz="0" w:space="0" w:color="auto"/>
            <w:bottom w:val="none" w:sz="0" w:space="0" w:color="auto"/>
            <w:right w:val="none" w:sz="0" w:space="0" w:color="auto"/>
          </w:divBdr>
        </w:div>
        <w:div w:id="1627539277">
          <w:marLeft w:val="1080"/>
          <w:marRight w:val="0"/>
          <w:marTop w:val="100"/>
          <w:marBottom w:val="0"/>
          <w:divBdr>
            <w:top w:val="none" w:sz="0" w:space="0" w:color="auto"/>
            <w:left w:val="none" w:sz="0" w:space="0" w:color="auto"/>
            <w:bottom w:val="none" w:sz="0" w:space="0" w:color="auto"/>
            <w:right w:val="none" w:sz="0" w:space="0" w:color="auto"/>
          </w:divBdr>
        </w:div>
        <w:div w:id="1951742156">
          <w:marLeft w:val="1080"/>
          <w:marRight w:val="0"/>
          <w:marTop w:val="100"/>
          <w:marBottom w:val="0"/>
          <w:divBdr>
            <w:top w:val="none" w:sz="0" w:space="0" w:color="auto"/>
            <w:left w:val="none" w:sz="0" w:space="0" w:color="auto"/>
            <w:bottom w:val="none" w:sz="0" w:space="0" w:color="auto"/>
            <w:right w:val="none" w:sz="0" w:space="0" w:color="auto"/>
          </w:divBdr>
        </w:div>
        <w:div w:id="1154293288">
          <w:marLeft w:val="360"/>
          <w:marRight w:val="0"/>
          <w:marTop w:val="200"/>
          <w:marBottom w:val="0"/>
          <w:divBdr>
            <w:top w:val="none" w:sz="0" w:space="0" w:color="auto"/>
            <w:left w:val="none" w:sz="0" w:space="0" w:color="auto"/>
            <w:bottom w:val="none" w:sz="0" w:space="0" w:color="auto"/>
            <w:right w:val="none" w:sz="0" w:space="0" w:color="auto"/>
          </w:divBdr>
        </w:div>
        <w:div w:id="1601797930">
          <w:marLeft w:val="360"/>
          <w:marRight w:val="0"/>
          <w:marTop w:val="200"/>
          <w:marBottom w:val="0"/>
          <w:divBdr>
            <w:top w:val="none" w:sz="0" w:space="0" w:color="auto"/>
            <w:left w:val="none" w:sz="0" w:space="0" w:color="auto"/>
            <w:bottom w:val="none" w:sz="0" w:space="0" w:color="auto"/>
            <w:right w:val="none" w:sz="0" w:space="0" w:color="auto"/>
          </w:divBdr>
        </w:div>
        <w:div w:id="184683174">
          <w:marLeft w:val="1080"/>
          <w:marRight w:val="0"/>
          <w:marTop w:val="100"/>
          <w:marBottom w:val="0"/>
          <w:divBdr>
            <w:top w:val="none" w:sz="0" w:space="0" w:color="auto"/>
            <w:left w:val="none" w:sz="0" w:space="0" w:color="auto"/>
            <w:bottom w:val="none" w:sz="0" w:space="0" w:color="auto"/>
            <w:right w:val="none" w:sz="0" w:space="0" w:color="auto"/>
          </w:divBdr>
        </w:div>
        <w:div w:id="1125779262">
          <w:marLeft w:val="1080"/>
          <w:marRight w:val="0"/>
          <w:marTop w:val="100"/>
          <w:marBottom w:val="0"/>
          <w:divBdr>
            <w:top w:val="none" w:sz="0" w:space="0" w:color="auto"/>
            <w:left w:val="none" w:sz="0" w:space="0" w:color="auto"/>
            <w:bottom w:val="none" w:sz="0" w:space="0" w:color="auto"/>
            <w:right w:val="none" w:sz="0" w:space="0" w:color="auto"/>
          </w:divBdr>
        </w:div>
        <w:div w:id="1093477155">
          <w:marLeft w:val="108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9C01F938-8E8E-49DB-BDDE-3C75F3A7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2018-08-10T15:06:00Z</dcterms:modified>
</cp:coreProperties>
</file>